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D2145" w14:textId="5D28F724" w:rsidR="001D1AFF" w:rsidRDefault="001D1AFF" w:rsidP="00AC5CF5">
      <w:pPr>
        <w:spacing w:after="0" w:line="240" w:lineRule="auto"/>
        <w:jc w:val="center"/>
        <w:rPr>
          <w:rFonts w:eastAsia="Times New Roman" w:cstheme="minorHAnsi"/>
          <w:b/>
          <w:i/>
          <w:color w:val="003399"/>
          <w:lang w:eastAsia="sl-SI"/>
        </w:rPr>
      </w:pPr>
      <w:r>
        <w:rPr>
          <w:noProof/>
          <w:lang w:eastAsia="sl-SI"/>
        </w:rPr>
        <w:drawing>
          <wp:anchor distT="0" distB="0" distL="114300" distR="114300" simplePos="0" relativeHeight="251658240" behindDoc="1" locked="0" layoutInCell="1" allowOverlap="1" wp14:anchorId="694C718B" wp14:editId="4F31C1AD">
            <wp:simplePos x="0" y="0"/>
            <wp:positionH relativeFrom="margin">
              <wp:posOffset>895350</wp:posOffset>
            </wp:positionH>
            <wp:positionV relativeFrom="paragraph">
              <wp:posOffset>23495</wp:posOffset>
            </wp:positionV>
            <wp:extent cx="4000499" cy="1059522"/>
            <wp:effectExtent l="0" t="0" r="635" b="7620"/>
            <wp:wrapTight wrapText="bothSides">
              <wp:wrapPolygon edited="0">
                <wp:start x="0" y="0"/>
                <wp:lineTo x="0" y="21367"/>
                <wp:lineTo x="21501" y="21367"/>
                <wp:lineTo x="21501"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8709" t="23833" r="61493" b="62137"/>
                    <a:stretch/>
                  </pic:blipFill>
                  <pic:spPr bwMode="auto">
                    <a:xfrm>
                      <a:off x="0" y="0"/>
                      <a:ext cx="4000499" cy="1059522"/>
                    </a:xfrm>
                    <a:prstGeom prst="rect">
                      <a:avLst/>
                    </a:prstGeom>
                    <a:ln>
                      <a:noFill/>
                    </a:ln>
                    <a:extLst>
                      <a:ext uri="{53640926-AAD7-44D8-BBD7-CCE9431645EC}">
                        <a14:shadowObscured xmlns:a14="http://schemas.microsoft.com/office/drawing/2010/main"/>
                      </a:ext>
                    </a:extLst>
                  </pic:spPr>
                </pic:pic>
              </a:graphicData>
            </a:graphic>
          </wp:anchor>
        </w:drawing>
      </w:r>
    </w:p>
    <w:p w14:paraId="17A058A8" w14:textId="689F02E0" w:rsidR="001D1AFF" w:rsidRDefault="001D1AFF" w:rsidP="00C071AA">
      <w:pPr>
        <w:spacing w:after="0" w:line="240" w:lineRule="auto"/>
        <w:jc w:val="both"/>
        <w:rPr>
          <w:rFonts w:eastAsia="Times New Roman" w:cstheme="minorHAnsi"/>
          <w:b/>
          <w:i/>
          <w:color w:val="003399"/>
          <w:lang w:eastAsia="sl-SI"/>
        </w:rPr>
      </w:pPr>
    </w:p>
    <w:p w14:paraId="2D41E1ED" w14:textId="50BE628F" w:rsidR="001D1AFF" w:rsidRDefault="001D1AFF" w:rsidP="00C071AA">
      <w:pPr>
        <w:spacing w:after="0" w:line="240" w:lineRule="auto"/>
        <w:jc w:val="both"/>
        <w:rPr>
          <w:rFonts w:eastAsia="Times New Roman" w:cstheme="minorHAnsi"/>
          <w:b/>
          <w:i/>
          <w:color w:val="003399"/>
          <w:lang w:eastAsia="sl-SI"/>
        </w:rPr>
      </w:pPr>
    </w:p>
    <w:p w14:paraId="31A41AAD" w14:textId="77777777" w:rsidR="001D1AFF" w:rsidRDefault="001D1AFF" w:rsidP="00C071AA">
      <w:pPr>
        <w:spacing w:after="0" w:line="240" w:lineRule="auto"/>
        <w:jc w:val="both"/>
        <w:rPr>
          <w:rFonts w:eastAsia="Times New Roman" w:cstheme="minorHAnsi"/>
          <w:b/>
          <w:i/>
          <w:color w:val="003399"/>
          <w:lang w:eastAsia="sl-SI"/>
        </w:rPr>
      </w:pPr>
    </w:p>
    <w:p w14:paraId="6FB3182D" w14:textId="77777777" w:rsidR="001D1AFF" w:rsidRDefault="001D1AFF" w:rsidP="00C071AA">
      <w:pPr>
        <w:spacing w:after="0" w:line="240" w:lineRule="auto"/>
        <w:jc w:val="both"/>
        <w:rPr>
          <w:rFonts w:eastAsia="Times New Roman" w:cstheme="minorHAnsi"/>
          <w:b/>
          <w:i/>
          <w:color w:val="003399"/>
          <w:lang w:eastAsia="sl-SI"/>
        </w:rPr>
      </w:pPr>
    </w:p>
    <w:p w14:paraId="33CC517D" w14:textId="77777777" w:rsidR="001D1AFF" w:rsidRDefault="001D1AFF" w:rsidP="00C071AA">
      <w:pPr>
        <w:spacing w:after="0" w:line="240" w:lineRule="auto"/>
        <w:jc w:val="both"/>
        <w:rPr>
          <w:rFonts w:eastAsia="Times New Roman" w:cstheme="minorHAnsi"/>
          <w:b/>
          <w:i/>
          <w:color w:val="003399"/>
          <w:lang w:eastAsia="sl-SI"/>
        </w:rPr>
      </w:pPr>
    </w:p>
    <w:p w14:paraId="1598DD70" w14:textId="77777777" w:rsidR="001D1AFF" w:rsidRDefault="001D1AFF" w:rsidP="00C071AA">
      <w:pPr>
        <w:spacing w:after="0" w:line="240" w:lineRule="auto"/>
        <w:jc w:val="both"/>
        <w:rPr>
          <w:rFonts w:eastAsia="Times New Roman" w:cstheme="minorHAnsi"/>
          <w:b/>
          <w:i/>
          <w:color w:val="003399"/>
          <w:lang w:eastAsia="sl-SI"/>
        </w:rPr>
      </w:pPr>
    </w:p>
    <w:p w14:paraId="7F38AB68" w14:textId="1367AE02" w:rsidR="009E5DB0" w:rsidRPr="009E5DB0" w:rsidRDefault="001A6E62" w:rsidP="009E5DB0">
      <w:pPr>
        <w:spacing w:after="0" w:line="240" w:lineRule="auto"/>
        <w:jc w:val="both"/>
        <w:rPr>
          <w:rFonts w:eastAsia="Times New Roman" w:cstheme="minorHAnsi"/>
          <w:b/>
          <w:i/>
          <w:color w:val="003399"/>
          <w:lang w:eastAsia="sl-SI"/>
        </w:rPr>
      </w:pPr>
      <w:r w:rsidRPr="00537E36">
        <w:rPr>
          <w:rFonts w:eastAsia="Times New Roman" w:cstheme="minorHAnsi"/>
          <w:b/>
          <w:i/>
          <w:color w:val="003399"/>
          <w:lang w:eastAsia="sl-SI"/>
        </w:rPr>
        <w:t xml:space="preserve">Svetovni dan spanja je odlična priložnost za javno predstavitev prizadevanj, ki združujejo informiranje, ozaveščanje, izobraževanje in </w:t>
      </w:r>
      <w:r w:rsidR="005D4CF8" w:rsidRPr="00537E36">
        <w:rPr>
          <w:rFonts w:eastAsia="Times New Roman" w:cstheme="minorHAnsi"/>
          <w:b/>
          <w:i/>
          <w:color w:val="003399"/>
          <w:lang w:eastAsia="sl-SI"/>
        </w:rPr>
        <w:t>vključevanje skupnosti v krepitev urejenega spanja vseh.</w:t>
      </w:r>
      <w:r w:rsidRPr="00537E36">
        <w:rPr>
          <w:rFonts w:eastAsia="Times New Roman" w:cstheme="minorHAnsi"/>
          <w:b/>
          <w:i/>
          <w:color w:val="003399"/>
          <w:lang w:eastAsia="sl-SI"/>
        </w:rPr>
        <w:t xml:space="preserve"> </w:t>
      </w:r>
      <w:r w:rsidR="0050363E" w:rsidRPr="00537E36">
        <w:rPr>
          <w:rFonts w:eastAsia="Times New Roman" w:cstheme="minorHAnsi"/>
          <w:b/>
          <w:i/>
          <w:color w:val="003399"/>
          <w:lang w:eastAsia="sl-SI"/>
        </w:rPr>
        <w:t>Vse pogosteje se</w:t>
      </w:r>
      <w:r w:rsidR="00537E36">
        <w:rPr>
          <w:rFonts w:eastAsia="Times New Roman" w:cstheme="minorHAnsi"/>
          <w:b/>
          <w:i/>
          <w:color w:val="003399"/>
          <w:lang w:eastAsia="sl-SI"/>
        </w:rPr>
        <w:t xml:space="preserve"> v svetu</w:t>
      </w:r>
      <w:r w:rsidR="0050363E" w:rsidRPr="00537E36">
        <w:rPr>
          <w:rFonts w:eastAsia="Times New Roman" w:cstheme="minorHAnsi"/>
          <w:b/>
          <w:i/>
          <w:color w:val="003399"/>
          <w:lang w:eastAsia="sl-SI"/>
        </w:rPr>
        <w:t xml:space="preserve"> izraža potreba po spodbujanju zdravega spanja v programih javnega zdravja. </w:t>
      </w:r>
      <w:r w:rsidRPr="00537E36">
        <w:rPr>
          <w:rFonts w:eastAsia="Times New Roman" w:cstheme="minorHAnsi"/>
          <w:b/>
          <w:i/>
          <w:color w:val="003399"/>
          <w:lang w:eastAsia="sl-SI"/>
        </w:rPr>
        <w:t>Zato smo tudi letos na NIJZ povezali partnerje</w:t>
      </w:r>
      <w:r w:rsidR="00DD3982">
        <w:rPr>
          <w:rFonts w:eastAsia="Times New Roman" w:cstheme="minorHAnsi"/>
          <w:b/>
          <w:i/>
          <w:color w:val="003399"/>
          <w:lang w:eastAsia="sl-SI"/>
        </w:rPr>
        <w:t xml:space="preserve"> </w:t>
      </w:r>
      <w:r w:rsidR="00FB5FB2">
        <w:rPr>
          <w:rFonts w:eastAsia="Times New Roman" w:cstheme="minorHAnsi"/>
          <w:b/>
          <w:i/>
          <w:color w:val="003399"/>
          <w:lang w:eastAsia="sl-SI"/>
        </w:rPr>
        <w:t>z različnih strokovnih področij</w:t>
      </w:r>
      <w:r w:rsidRPr="00537E36">
        <w:rPr>
          <w:rFonts w:eastAsia="Times New Roman" w:cstheme="minorHAnsi"/>
          <w:b/>
          <w:i/>
          <w:color w:val="003399"/>
          <w:lang w:eastAsia="sl-SI"/>
        </w:rPr>
        <w:t xml:space="preserve"> in pripravili skupno izjavo, ki temelji na znanstveno utemeljenih mednarodnih usmeritvah in poudarkih ter </w:t>
      </w:r>
      <w:r w:rsidR="00E15F04">
        <w:rPr>
          <w:rFonts w:eastAsia="Times New Roman" w:cstheme="minorHAnsi"/>
          <w:b/>
          <w:i/>
          <w:color w:val="003399"/>
          <w:lang w:eastAsia="sl-SI"/>
        </w:rPr>
        <w:t xml:space="preserve">na </w:t>
      </w:r>
      <w:r w:rsidRPr="00537E36">
        <w:rPr>
          <w:rFonts w:eastAsia="Times New Roman" w:cstheme="minorHAnsi"/>
          <w:b/>
          <w:i/>
          <w:color w:val="003399"/>
          <w:lang w:eastAsia="sl-SI"/>
        </w:rPr>
        <w:t xml:space="preserve">podpori domačih strokovnjakov </w:t>
      </w:r>
      <w:r w:rsidR="00E15F04">
        <w:rPr>
          <w:rFonts w:eastAsia="Times New Roman" w:cstheme="minorHAnsi"/>
          <w:b/>
          <w:i/>
          <w:color w:val="003399"/>
          <w:lang w:eastAsia="sl-SI"/>
        </w:rPr>
        <w:t xml:space="preserve">s </w:t>
      </w:r>
      <w:r w:rsidRPr="00537E36">
        <w:rPr>
          <w:rFonts w:eastAsia="Times New Roman" w:cstheme="minorHAnsi"/>
          <w:b/>
          <w:i/>
          <w:color w:val="003399"/>
          <w:lang w:eastAsia="sl-SI"/>
        </w:rPr>
        <w:t>tega področja in sodelujočih ministrstev.</w:t>
      </w:r>
      <w:r w:rsidR="002163C2" w:rsidRPr="00537E36">
        <w:rPr>
          <w:rFonts w:eastAsia="Times New Roman" w:cstheme="minorHAnsi"/>
          <w:b/>
          <w:i/>
          <w:color w:val="003399"/>
          <w:lang w:eastAsia="sl-SI"/>
        </w:rPr>
        <w:t xml:space="preserve"> </w:t>
      </w:r>
      <w:r w:rsidR="009E5DB0" w:rsidRPr="009E5DB0">
        <w:rPr>
          <w:rFonts w:eastAsia="Times New Roman" w:cstheme="minorHAnsi"/>
          <w:b/>
          <w:i/>
          <w:color w:val="003399"/>
          <w:lang w:eastAsia="sl-SI"/>
        </w:rPr>
        <w:t>Letos svetovni dan spanja obeležujemo pod geslom »Enake pravice do spanja za globalno zdravje«, s katerim želimo poudariti, da če želimo izboljšati zdravje prebivalstva, moramo zmanjšati neenakosti in zagotoviti enake pravice do zdravega spanja za vse.</w:t>
      </w:r>
    </w:p>
    <w:p w14:paraId="25D1050F" w14:textId="77777777" w:rsidR="00B52C62" w:rsidRPr="007947DB" w:rsidRDefault="00B52C62" w:rsidP="00C071AA">
      <w:pPr>
        <w:spacing w:after="0" w:line="240" w:lineRule="auto"/>
        <w:jc w:val="both"/>
        <w:rPr>
          <w:rFonts w:eastAsia="Times New Roman" w:cstheme="minorHAnsi"/>
          <w:color w:val="003399"/>
          <w:sz w:val="16"/>
          <w:szCs w:val="16"/>
          <w:lang w:eastAsia="sl-SI"/>
        </w:rPr>
      </w:pPr>
    </w:p>
    <w:p w14:paraId="4E27C86E" w14:textId="7995E532" w:rsidR="004B0280" w:rsidRPr="0050363E" w:rsidRDefault="004B0280" w:rsidP="00C071AA">
      <w:pPr>
        <w:spacing w:after="0" w:line="240" w:lineRule="auto"/>
        <w:jc w:val="both"/>
        <w:rPr>
          <w:rFonts w:eastAsia="Times New Roman" w:cstheme="minorHAnsi"/>
          <w:b/>
          <w:color w:val="003399"/>
          <w:lang w:eastAsia="sl-SI"/>
        </w:rPr>
      </w:pPr>
      <w:r w:rsidRPr="0050363E">
        <w:rPr>
          <w:rFonts w:eastAsia="Times New Roman" w:cstheme="minorHAnsi"/>
          <w:b/>
          <w:color w:val="003399"/>
          <w:lang w:eastAsia="sl-SI"/>
        </w:rPr>
        <w:t xml:space="preserve">Kljub </w:t>
      </w:r>
      <w:r w:rsidR="006776B6" w:rsidRPr="0050363E">
        <w:rPr>
          <w:rFonts w:eastAsia="Times New Roman" w:cstheme="minorHAnsi"/>
          <w:b/>
          <w:color w:val="003399"/>
          <w:lang w:eastAsia="sl-SI"/>
        </w:rPr>
        <w:t xml:space="preserve">trdnim </w:t>
      </w:r>
      <w:r w:rsidRPr="0050363E">
        <w:rPr>
          <w:rFonts w:eastAsia="Times New Roman" w:cstheme="minorHAnsi"/>
          <w:b/>
          <w:color w:val="003399"/>
          <w:lang w:eastAsia="sl-SI"/>
        </w:rPr>
        <w:t>dokazom</w:t>
      </w:r>
      <w:r w:rsidR="006776B6" w:rsidRPr="0050363E">
        <w:rPr>
          <w:rFonts w:eastAsia="Times New Roman" w:cstheme="minorHAnsi"/>
          <w:b/>
          <w:color w:val="003399"/>
          <w:lang w:eastAsia="sl-SI"/>
        </w:rPr>
        <w:t xml:space="preserve"> o vplivu spanja</w:t>
      </w:r>
      <w:r w:rsidRPr="0050363E">
        <w:rPr>
          <w:rFonts w:eastAsia="Times New Roman" w:cstheme="minorHAnsi"/>
          <w:b/>
          <w:color w:val="003399"/>
          <w:lang w:eastAsia="sl-SI"/>
        </w:rPr>
        <w:t xml:space="preserve"> na vse vidike </w:t>
      </w:r>
      <w:r w:rsidR="006776B6" w:rsidRPr="0050363E">
        <w:rPr>
          <w:rFonts w:eastAsia="Times New Roman" w:cstheme="minorHAnsi"/>
          <w:b/>
          <w:color w:val="003399"/>
          <w:lang w:eastAsia="sl-SI"/>
        </w:rPr>
        <w:t>človekovega</w:t>
      </w:r>
      <w:r w:rsidRPr="0050363E">
        <w:rPr>
          <w:rFonts w:eastAsia="Times New Roman" w:cstheme="minorHAnsi"/>
          <w:b/>
          <w:color w:val="003399"/>
          <w:lang w:eastAsia="sl-SI"/>
        </w:rPr>
        <w:t xml:space="preserve"> zdravja</w:t>
      </w:r>
      <w:r w:rsidR="006776B6" w:rsidRPr="0050363E">
        <w:rPr>
          <w:rFonts w:eastAsia="Times New Roman" w:cstheme="minorHAnsi"/>
          <w:b/>
          <w:color w:val="003399"/>
          <w:lang w:eastAsia="sl-SI"/>
        </w:rPr>
        <w:t xml:space="preserve"> je pomen zdravega spanja (po vsem svetu) še vedno premalo priznan</w:t>
      </w:r>
    </w:p>
    <w:p w14:paraId="30BE33E7" w14:textId="77777777" w:rsidR="006776B6" w:rsidRPr="007947DB" w:rsidRDefault="006776B6" w:rsidP="00C071AA">
      <w:pPr>
        <w:spacing w:after="0" w:line="240" w:lineRule="auto"/>
        <w:jc w:val="both"/>
        <w:rPr>
          <w:rFonts w:eastAsia="Times New Roman" w:cstheme="minorHAnsi"/>
          <w:color w:val="003399"/>
          <w:sz w:val="16"/>
          <w:szCs w:val="16"/>
          <w:lang w:eastAsia="sl-SI"/>
        </w:rPr>
      </w:pPr>
    </w:p>
    <w:p w14:paraId="0E8363D5" w14:textId="76F37C91" w:rsidR="00DD3982" w:rsidRPr="00DD3982" w:rsidRDefault="004B0280" w:rsidP="00DD3982">
      <w:pPr>
        <w:spacing w:after="0" w:line="240" w:lineRule="auto"/>
        <w:jc w:val="both"/>
        <w:rPr>
          <w:rFonts w:eastAsia="Times New Roman" w:cstheme="minorHAnsi"/>
          <w:color w:val="003399"/>
          <w:lang w:eastAsia="sl-SI"/>
        </w:rPr>
      </w:pPr>
      <w:r w:rsidRPr="0050363E">
        <w:rPr>
          <w:rFonts w:eastAsia="Times New Roman" w:cstheme="minorHAnsi"/>
          <w:color w:val="003399"/>
          <w:lang w:eastAsia="sl-SI"/>
        </w:rPr>
        <w:t xml:space="preserve">Spanje je kompleksno </w:t>
      </w:r>
      <w:proofErr w:type="spellStart"/>
      <w:r w:rsidRPr="0050363E">
        <w:rPr>
          <w:rFonts w:eastAsia="Times New Roman" w:cstheme="minorHAnsi"/>
          <w:color w:val="003399"/>
          <w:lang w:eastAsia="sl-SI"/>
        </w:rPr>
        <w:t>nevrovedenjsko</w:t>
      </w:r>
      <w:proofErr w:type="spellEnd"/>
      <w:r w:rsidRPr="0050363E">
        <w:rPr>
          <w:rFonts w:eastAsia="Times New Roman" w:cstheme="minorHAnsi"/>
          <w:color w:val="003399"/>
          <w:lang w:eastAsia="sl-SI"/>
        </w:rPr>
        <w:t xml:space="preserve"> stanje, ki vključuje obsežne spremembe v delovanju vseh organskih sistemov telesa.</w:t>
      </w:r>
      <w:r w:rsidRPr="0050363E">
        <w:rPr>
          <w:rFonts w:eastAsia="Times New Roman" w:cstheme="minorHAnsi"/>
          <w:i/>
          <w:color w:val="003399"/>
          <w:lang w:eastAsia="sl-SI"/>
        </w:rPr>
        <w:t xml:space="preserve"> </w:t>
      </w:r>
      <w:r w:rsidR="00CF74E3" w:rsidRPr="0050363E">
        <w:rPr>
          <w:rFonts w:eastAsia="Times New Roman" w:cstheme="minorHAnsi"/>
          <w:color w:val="003399"/>
          <w:lang w:eastAsia="sl-SI"/>
        </w:rPr>
        <w:t>Je ključno za številne biološke funkcije, ki optimizirajo delovanje in prilagajanje celotnega telesa: od človekovih genov do njegovega vedenja</w:t>
      </w:r>
      <w:r w:rsidRPr="0050363E">
        <w:rPr>
          <w:rFonts w:eastAsia="Times New Roman" w:cstheme="minorHAnsi"/>
          <w:color w:val="003399"/>
          <w:lang w:eastAsia="sl-SI"/>
        </w:rPr>
        <w:t xml:space="preserve">. </w:t>
      </w:r>
      <w:r w:rsidR="0021051F" w:rsidRPr="0050363E">
        <w:rPr>
          <w:rFonts w:eastAsia="Times New Roman" w:cstheme="minorHAnsi"/>
          <w:color w:val="003399"/>
          <w:lang w:eastAsia="sl-SI"/>
        </w:rPr>
        <w:t>Zdravo spanje je bistvenega pomena za telesno in duševno zdravje ter socialno blag</w:t>
      </w:r>
      <w:r w:rsidR="001A6E62" w:rsidRPr="0050363E">
        <w:rPr>
          <w:rFonts w:eastAsia="Times New Roman" w:cstheme="minorHAnsi"/>
          <w:color w:val="003399"/>
          <w:lang w:eastAsia="sl-SI"/>
        </w:rPr>
        <w:t>injo,</w:t>
      </w:r>
      <w:r w:rsidR="0021051F" w:rsidRPr="0050363E">
        <w:rPr>
          <w:rFonts w:eastAsia="Times New Roman" w:cstheme="minorHAnsi"/>
          <w:color w:val="003399"/>
          <w:lang w:eastAsia="sl-SI"/>
        </w:rPr>
        <w:t xml:space="preserve"> vendar </w:t>
      </w:r>
      <w:r w:rsidR="001A6E62" w:rsidRPr="0050363E">
        <w:rPr>
          <w:rFonts w:eastAsia="Times New Roman" w:cstheme="minorHAnsi"/>
          <w:color w:val="003399"/>
          <w:lang w:eastAsia="sl-SI"/>
        </w:rPr>
        <w:t>v</w:t>
      </w:r>
      <w:r w:rsidR="0021051F" w:rsidRPr="0050363E">
        <w:rPr>
          <w:rFonts w:eastAsia="Times New Roman" w:cstheme="minorHAnsi"/>
          <w:color w:val="003399"/>
          <w:lang w:eastAsia="sl-SI"/>
        </w:rPr>
        <w:t xml:space="preserve"> svetu </w:t>
      </w:r>
      <w:r w:rsidR="00786D49" w:rsidRPr="0050363E">
        <w:rPr>
          <w:rFonts w:eastAsia="Times New Roman" w:cstheme="minorHAnsi"/>
          <w:color w:val="003399"/>
          <w:lang w:eastAsia="sl-SI"/>
        </w:rPr>
        <w:t>(</w:t>
      </w:r>
      <w:r w:rsidR="001A6E62" w:rsidRPr="0050363E">
        <w:rPr>
          <w:rFonts w:eastAsia="Times New Roman" w:cstheme="minorHAnsi"/>
          <w:color w:val="003399"/>
          <w:lang w:eastAsia="sl-SI"/>
        </w:rPr>
        <w:t>predvsem</w:t>
      </w:r>
      <w:r w:rsidR="0021051F" w:rsidRPr="0050363E">
        <w:rPr>
          <w:rFonts w:eastAsia="Times New Roman" w:cstheme="minorHAnsi"/>
          <w:color w:val="003399"/>
          <w:lang w:eastAsia="sl-SI"/>
        </w:rPr>
        <w:t xml:space="preserve"> v državah v razvoju</w:t>
      </w:r>
      <w:r w:rsidR="00786D49" w:rsidRPr="0050363E">
        <w:rPr>
          <w:rFonts w:eastAsia="Times New Roman" w:cstheme="minorHAnsi"/>
          <w:color w:val="003399"/>
          <w:lang w:eastAsia="sl-SI"/>
        </w:rPr>
        <w:t>)</w:t>
      </w:r>
      <w:r w:rsidR="0021051F" w:rsidRPr="0050363E">
        <w:rPr>
          <w:rFonts w:eastAsia="Times New Roman" w:cstheme="minorHAnsi"/>
          <w:color w:val="003399"/>
          <w:lang w:eastAsia="sl-SI"/>
        </w:rPr>
        <w:t xml:space="preserve"> nacionalne agende </w:t>
      </w:r>
      <w:r w:rsidR="00786D49" w:rsidRPr="0050363E">
        <w:rPr>
          <w:rFonts w:eastAsia="Times New Roman" w:cstheme="minorHAnsi"/>
          <w:color w:val="003399"/>
          <w:lang w:eastAsia="sl-SI"/>
        </w:rPr>
        <w:t xml:space="preserve">javnega zdravja </w:t>
      </w:r>
      <w:r w:rsidR="001A6E62" w:rsidRPr="0050363E">
        <w:rPr>
          <w:rFonts w:eastAsia="Times New Roman" w:cstheme="minorHAnsi"/>
          <w:color w:val="003399"/>
          <w:lang w:eastAsia="sl-SI"/>
        </w:rPr>
        <w:t xml:space="preserve">redko </w:t>
      </w:r>
      <w:r w:rsidR="00786D49" w:rsidRPr="0050363E">
        <w:rPr>
          <w:rFonts w:eastAsia="Times New Roman" w:cstheme="minorHAnsi"/>
          <w:color w:val="003399"/>
          <w:lang w:eastAsia="sl-SI"/>
        </w:rPr>
        <w:t xml:space="preserve">upoštevajo </w:t>
      </w:r>
      <w:r w:rsidR="006776B6" w:rsidRPr="0050363E">
        <w:rPr>
          <w:rFonts w:eastAsia="Times New Roman" w:cstheme="minorHAnsi"/>
          <w:color w:val="003399"/>
          <w:lang w:eastAsia="sl-SI"/>
        </w:rPr>
        <w:t>to področje</w:t>
      </w:r>
      <w:r w:rsidR="005934C6" w:rsidRPr="0050363E">
        <w:rPr>
          <w:rFonts w:eastAsia="Times New Roman" w:cstheme="minorHAnsi"/>
          <w:color w:val="003399"/>
          <w:lang w:eastAsia="sl-SI"/>
        </w:rPr>
        <w:t>.</w:t>
      </w:r>
      <w:r w:rsidR="0021051F" w:rsidRPr="0050363E">
        <w:rPr>
          <w:rFonts w:eastAsia="Times New Roman" w:cstheme="minorHAnsi"/>
          <w:color w:val="003399"/>
          <w:lang w:eastAsia="sl-SI"/>
        </w:rPr>
        <w:t xml:space="preserve"> Spanje mora biti spodbujano kot bistveni steber zdravja, enakovreden prehrani in telesni dejavnosti. </w:t>
      </w:r>
      <w:r w:rsidR="00DD3982" w:rsidRPr="00DD3982">
        <w:rPr>
          <w:rFonts w:eastAsia="Times New Roman" w:cstheme="minorHAnsi"/>
          <w:color w:val="003399"/>
          <w:lang w:eastAsia="sl-SI"/>
        </w:rPr>
        <w:t xml:space="preserve">Da bi izboljšali zdravje na tem področju, je nujna osredotočenost na raziskovanje, ozaveščanje in izobraževanje ter primerno usmerjene politike javnega zdravja. Potrebna so prizadevanja za zagotovitev enakih možnosti za urejeno spanje in aktivne vključenosti za vse ljudi, zlasti tistih, ki so socialno in ekonomsko </w:t>
      </w:r>
      <w:r w:rsidR="004972E0" w:rsidRPr="004972E0">
        <w:rPr>
          <w:rFonts w:eastAsia="Times New Roman" w:cstheme="minorHAnsi"/>
          <w:color w:val="003399"/>
          <w:lang w:eastAsia="sl-SI"/>
        </w:rPr>
        <w:t xml:space="preserve">najbolj </w:t>
      </w:r>
      <w:r w:rsidR="00DD3982" w:rsidRPr="00DD3982">
        <w:rPr>
          <w:rFonts w:eastAsia="Times New Roman" w:cstheme="minorHAnsi"/>
          <w:color w:val="003399"/>
          <w:lang w:eastAsia="sl-SI"/>
        </w:rPr>
        <w:t xml:space="preserve">ranljivi ter zgodovinsko izključeni. Prepoznava spanja kot prednostne naloge Svetovne zdravstvene organizacije bi povečala verjetnost, da to področje države vključijo v svoje nacionalne zdravstvene programe (Lim et </w:t>
      </w:r>
      <w:proofErr w:type="spellStart"/>
      <w:r w:rsidR="00DD3982" w:rsidRPr="00DD3982">
        <w:rPr>
          <w:rFonts w:eastAsia="Times New Roman" w:cstheme="minorHAnsi"/>
          <w:color w:val="003399"/>
          <w:lang w:eastAsia="sl-SI"/>
        </w:rPr>
        <w:t>al</w:t>
      </w:r>
      <w:proofErr w:type="spellEnd"/>
      <w:r w:rsidR="00DD3982" w:rsidRPr="00DD3982">
        <w:rPr>
          <w:rFonts w:eastAsia="Times New Roman" w:cstheme="minorHAnsi"/>
          <w:color w:val="003399"/>
          <w:lang w:eastAsia="sl-SI"/>
        </w:rPr>
        <w:t>., 2023).</w:t>
      </w:r>
    </w:p>
    <w:p w14:paraId="4A055FD5" w14:textId="6B85FE8D" w:rsidR="004B0280" w:rsidRPr="007947DB" w:rsidRDefault="004B0280" w:rsidP="00C071AA">
      <w:pPr>
        <w:spacing w:after="0" w:line="240" w:lineRule="auto"/>
        <w:jc w:val="both"/>
        <w:rPr>
          <w:rFonts w:eastAsia="Times New Roman" w:cstheme="minorHAnsi"/>
          <w:color w:val="003399"/>
          <w:sz w:val="16"/>
          <w:szCs w:val="16"/>
          <w:lang w:eastAsia="sl-SI"/>
        </w:rPr>
      </w:pPr>
    </w:p>
    <w:p w14:paraId="154D8564" w14:textId="22E402B1" w:rsidR="004B0280" w:rsidRPr="0050363E" w:rsidRDefault="004B0280" w:rsidP="00C071AA">
      <w:pPr>
        <w:spacing w:after="0" w:line="240" w:lineRule="auto"/>
        <w:jc w:val="both"/>
        <w:rPr>
          <w:rFonts w:eastAsia="Times New Roman" w:cstheme="minorHAnsi"/>
          <w:b/>
          <w:color w:val="003399"/>
          <w:lang w:eastAsia="sl-SI"/>
        </w:rPr>
      </w:pPr>
      <w:r w:rsidRPr="0050363E">
        <w:rPr>
          <w:rFonts w:eastAsia="Times New Roman" w:cstheme="minorHAnsi"/>
          <w:b/>
          <w:color w:val="003399"/>
          <w:lang w:eastAsia="sl-SI"/>
        </w:rPr>
        <w:t>Kaj kažejo podatki v Sloveniji?</w:t>
      </w:r>
    </w:p>
    <w:p w14:paraId="70BA9BA8" w14:textId="77777777" w:rsidR="00130DDA" w:rsidRPr="007947DB" w:rsidRDefault="00130DDA" w:rsidP="00C071AA">
      <w:pPr>
        <w:spacing w:after="0" w:line="240" w:lineRule="auto"/>
        <w:jc w:val="both"/>
        <w:rPr>
          <w:rFonts w:eastAsia="Times New Roman" w:cstheme="minorHAnsi"/>
          <w:color w:val="003399"/>
          <w:sz w:val="16"/>
          <w:szCs w:val="16"/>
          <w:lang w:eastAsia="sl-SI"/>
        </w:rPr>
      </w:pPr>
    </w:p>
    <w:p w14:paraId="1EEA4337" w14:textId="61E61509" w:rsidR="00D76195" w:rsidRPr="00AC5CF5" w:rsidRDefault="00BC148D" w:rsidP="00C071AA">
      <w:pPr>
        <w:spacing w:line="240" w:lineRule="auto"/>
        <w:jc w:val="both"/>
        <w:rPr>
          <w:rFonts w:cstheme="minorHAnsi"/>
          <w:color w:val="003399"/>
        </w:rPr>
      </w:pPr>
      <w:r w:rsidRPr="0050363E">
        <w:rPr>
          <w:rFonts w:cstheme="minorHAnsi"/>
          <w:color w:val="003399"/>
        </w:rPr>
        <w:t xml:space="preserve">Na NIJZ prepoznavamo </w:t>
      </w:r>
      <w:r w:rsidR="00DD3982" w:rsidRPr="0050363E">
        <w:rPr>
          <w:rFonts w:cstheme="minorHAnsi"/>
          <w:color w:val="003399"/>
        </w:rPr>
        <w:t xml:space="preserve">spanje </w:t>
      </w:r>
      <w:r w:rsidRPr="0050363E">
        <w:rPr>
          <w:rFonts w:cstheme="minorHAnsi"/>
          <w:color w:val="003399"/>
        </w:rPr>
        <w:t>kot enega od temeljnih gradnikov zdravja</w:t>
      </w:r>
      <w:r w:rsidR="00522AEF" w:rsidRPr="0050363E">
        <w:rPr>
          <w:rFonts w:cstheme="minorHAnsi"/>
          <w:color w:val="003399"/>
        </w:rPr>
        <w:t xml:space="preserve">. </w:t>
      </w:r>
      <w:r w:rsidRPr="0050363E">
        <w:rPr>
          <w:rFonts w:cstheme="minorHAnsi"/>
          <w:color w:val="003399"/>
        </w:rPr>
        <w:t xml:space="preserve">Kazalci spanja so generalno gledano slabi v vseh pregledanih starostnih skupinah prebivalstva, med njimi pa najbolj zaskrbljujoče izstopajo podatki o otrocih in mladostnikih. Zadnja raziskava, ki vključuje področje spanja, je raziskava </w:t>
      </w:r>
      <w:r w:rsidRPr="0050363E">
        <w:rPr>
          <w:rFonts w:cstheme="minorHAnsi"/>
          <w:i/>
          <w:iCs/>
          <w:color w:val="003399"/>
        </w:rPr>
        <w:t>Z zdravjem povezana vedenja v šolskem obdobju 2022</w:t>
      </w:r>
      <w:r w:rsidRPr="0050363E">
        <w:rPr>
          <w:rFonts w:cstheme="minorHAnsi"/>
          <w:color w:val="003399"/>
        </w:rPr>
        <w:t xml:space="preserve"> (HBSC,</w:t>
      </w:r>
      <w:r w:rsidR="00540BD2">
        <w:rPr>
          <w:rFonts w:cstheme="minorHAnsi"/>
          <w:color w:val="003399"/>
        </w:rPr>
        <w:t xml:space="preserve"> </w:t>
      </w:r>
      <w:proofErr w:type="spellStart"/>
      <w:r w:rsidR="00540BD2">
        <w:rPr>
          <w:rFonts w:cstheme="minorHAnsi"/>
          <w:color w:val="003399"/>
        </w:rPr>
        <w:t>Jeriček</w:t>
      </w:r>
      <w:proofErr w:type="spellEnd"/>
      <w:r w:rsidR="00540BD2">
        <w:rPr>
          <w:rFonts w:cstheme="minorHAnsi"/>
          <w:color w:val="003399"/>
        </w:rPr>
        <w:t xml:space="preserve"> </w:t>
      </w:r>
      <w:proofErr w:type="spellStart"/>
      <w:r w:rsidR="00540BD2">
        <w:rPr>
          <w:rFonts w:cstheme="minorHAnsi"/>
          <w:color w:val="003399"/>
        </w:rPr>
        <w:t>Klanšček</w:t>
      </w:r>
      <w:proofErr w:type="spellEnd"/>
      <w:r w:rsidR="00540BD2">
        <w:rPr>
          <w:rFonts w:cstheme="minorHAnsi"/>
          <w:color w:val="003399"/>
        </w:rPr>
        <w:t xml:space="preserve"> idr., 2023). Ta </w:t>
      </w:r>
      <w:r w:rsidRPr="0050363E">
        <w:rPr>
          <w:rFonts w:cstheme="minorHAnsi"/>
          <w:color w:val="003399"/>
        </w:rPr>
        <w:t xml:space="preserve">kaže, da le nekaj več kot tretjina (38,7 %) 11- in 13-letnikov in približno petina (19,3 %) 15- in 17-letnikov med šolskimi dnevi spi v skladu s priporočili. </w:t>
      </w:r>
      <w:r w:rsidR="009C6422" w:rsidRPr="009C6422">
        <w:rPr>
          <w:rFonts w:cstheme="minorHAnsi"/>
          <w:color w:val="003399"/>
        </w:rPr>
        <w:t xml:space="preserve">Primerjava s preteklimi raziskavami kaže, da se je zvišal delež fantov, ki spi v skladu s priporočili ter da se je znižal delež deklet, ki spijo skladno s priporočili v vseh starostnih skupinah. Delež mladostnikov, ki spijo skladno s priporočili, s starostjo pada. Glede na priporočila, naj bi otroci stari od 6 do 13 let spali 9 - 11 ur na noč in najstniki stari od 14 do 17 let 8 - 10 ur na noč. </w:t>
      </w:r>
    </w:p>
    <w:p w14:paraId="0504BEAC" w14:textId="3356AAFC" w:rsidR="007947DB" w:rsidRDefault="006776B6" w:rsidP="00C071AA">
      <w:pPr>
        <w:spacing w:line="240" w:lineRule="auto"/>
        <w:jc w:val="both"/>
        <w:rPr>
          <w:rFonts w:cstheme="minorHAnsi"/>
          <w:b/>
          <w:color w:val="003399"/>
        </w:rPr>
      </w:pPr>
      <w:r w:rsidRPr="0050363E">
        <w:rPr>
          <w:rFonts w:cstheme="minorHAnsi"/>
          <w:b/>
          <w:color w:val="003399"/>
        </w:rPr>
        <w:lastRenderedPageBreak/>
        <w:t xml:space="preserve">Pomanjkanje spanja ima številne posledice in potrebuje primerno </w:t>
      </w:r>
      <w:r w:rsidR="00DD3982">
        <w:rPr>
          <w:rFonts w:cstheme="minorHAnsi"/>
          <w:b/>
          <w:color w:val="003399"/>
        </w:rPr>
        <w:t>obravnavo</w:t>
      </w:r>
    </w:p>
    <w:p w14:paraId="362A0627" w14:textId="51CEBD6E" w:rsidR="007F38EE" w:rsidRPr="007947DB" w:rsidRDefault="007F38EE" w:rsidP="00C071AA">
      <w:pPr>
        <w:spacing w:line="240" w:lineRule="auto"/>
        <w:jc w:val="both"/>
        <w:rPr>
          <w:rFonts w:cstheme="minorHAnsi"/>
          <w:b/>
          <w:color w:val="003399"/>
        </w:rPr>
      </w:pPr>
      <w:r w:rsidRPr="0050363E">
        <w:rPr>
          <w:rFonts w:cstheme="minorHAnsi"/>
          <w:color w:val="003399"/>
        </w:rPr>
        <w:t>Doc.</w:t>
      </w:r>
      <w:r w:rsidR="00F82DC5">
        <w:rPr>
          <w:rFonts w:cstheme="minorHAnsi"/>
          <w:color w:val="003399"/>
        </w:rPr>
        <w:t xml:space="preserve"> </w:t>
      </w:r>
      <w:r w:rsidRPr="0050363E">
        <w:rPr>
          <w:rFonts w:cstheme="minorHAnsi"/>
          <w:color w:val="003399"/>
        </w:rPr>
        <w:t>dr. Barbara Gnidovec Stražišar</w:t>
      </w:r>
      <w:r w:rsidR="00DD3982">
        <w:rPr>
          <w:rFonts w:cstheme="minorHAnsi"/>
          <w:color w:val="003399"/>
        </w:rPr>
        <w:t>,</w:t>
      </w:r>
      <w:r w:rsidRPr="0050363E">
        <w:rPr>
          <w:rFonts w:cstheme="minorHAnsi"/>
          <w:color w:val="003399"/>
        </w:rPr>
        <w:t xml:space="preserve"> dr.</w:t>
      </w:r>
      <w:r w:rsidR="00F82DC5">
        <w:rPr>
          <w:rFonts w:cstheme="minorHAnsi"/>
          <w:color w:val="003399"/>
        </w:rPr>
        <w:t xml:space="preserve"> med.</w:t>
      </w:r>
      <w:r w:rsidR="00DD3982">
        <w:rPr>
          <w:rFonts w:cstheme="minorHAnsi"/>
          <w:color w:val="003399"/>
        </w:rPr>
        <w:t>,</w:t>
      </w:r>
      <w:r w:rsidR="00F82DC5">
        <w:rPr>
          <w:rFonts w:cstheme="minorHAnsi"/>
          <w:color w:val="003399"/>
        </w:rPr>
        <w:t xml:space="preserve"> </w:t>
      </w:r>
      <w:r w:rsidRPr="0050363E">
        <w:rPr>
          <w:rFonts w:cstheme="minorHAnsi"/>
          <w:color w:val="003399"/>
        </w:rPr>
        <w:t xml:space="preserve">in </w:t>
      </w:r>
      <w:r w:rsidR="00F82DC5">
        <w:rPr>
          <w:rFonts w:cstheme="minorHAnsi"/>
          <w:color w:val="003399"/>
        </w:rPr>
        <w:t>p</w:t>
      </w:r>
      <w:r w:rsidRPr="0050363E">
        <w:rPr>
          <w:rFonts w:cstheme="minorHAnsi"/>
          <w:color w:val="003399"/>
        </w:rPr>
        <w:t>rof.</w:t>
      </w:r>
      <w:r w:rsidR="00F82DC5">
        <w:rPr>
          <w:rFonts w:cstheme="minorHAnsi"/>
          <w:color w:val="003399"/>
        </w:rPr>
        <w:t xml:space="preserve"> </w:t>
      </w:r>
      <w:r w:rsidR="00DD3982">
        <w:rPr>
          <w:rFonts w:cstheme="minorHAnsi"/>
          <w:color w:val="003399"/>
        </w:rPr>
        <w:t>dr. L</w:t>
      </w:r>
      <w:r w:rsidRPr="0050363E">
        <w:rPr>
          <w:rFonts w:cstheme="minorHAnsi"/>
          <w:color w:val="003399"/>
        </w:rPr>
        <w:t>eja Dolenc Grošelj</w:t>
      </w:r>
      <w:r w:rsidR="00DD3982">
        <w:rPr>
          <w:rFonts w:cstheme="minorHAnsi"/>
          <w:color w:val="003399"/>
        </w:rPr>
        <w:t>,</w:t>
      </w:r>
      <w:r w:rsidRPr="0050363E">
        <w:rPr>
          <w:rFonts w:cstheme="minorHAnsi"/>
          <w:color w:val="003399"/>
        </w:rPr>
        <w:t xml:space="preserve"> dr.</w:t>
      </w:r>
      <w:r w:rsidR="00F82DC5">
        <w:rPr>
          <w:rFonts w:cstheme="minorHAnsi"/>
          <w:color w:val="003399"/>
        </w:rPr>
        <w:t xml:space="preserve"> </w:t>
      </w:r>
      <w:r w:rsidRPr="0050363E">
        <w:rPr>
          <w:rFonts w:cstheme="minorHAnsi"/>
          <w:color w:val="003399"/>
        </w:rPr>
        <w:t>med.</w:t>
      </w:r>
      <w:r w:rsidR="00DD3982">
        <w:rPr>
          <w:rFonts w:cstheme="minorHAnsi"/>
          <w:color w:val="003399"/>
        </w:rPr>
        <w:t>,</w:t>
      </w:r>
      <w:r w:rsidR="00F82DC5">
        <w:rPr>
          <w:rFonts w:cstheme="minorHAnsi"/>
          <w:color w:val="003399"/>
        </w:rPr>
        <w:t xml:space="preserve"> iz</w:t>
      </w:r>
      <w:r w:rsidRPr="0050363E">
        <w:rPr>
          <w:rFonts w:cstheme="minorHAnsi"/>
          <w:color w:val="003399"/>
        </w:rPr>
        <w:t xml:space="preserve"> Cent</w:t>
      </w:r>
      <w:r w:rsidR="00F82DC5">
        <w:rPr>
          <w:rFonts w:cstheme="minorHAnsi"/>
          <w:color w:val="003399"/>
        </w:rPr>
        <w:t>ra</w:t>
      </w:r>
      <w:r w:rsidRPr="0050363E">
        <w:rPr>
          <w:rFonts w:cstheme="minorHAnsi"/>
          <w:color w:val="003399"/>
        </w:rPr>
        <w:t xml:space="preserve"> za motnje spanja</w:t>
      </w:r>
      <w:r w:rsidR="00F82DC5">
        <w:rPr>
          <w:rFonts w:cstheme="minorHAnsi"/>
          <w:color w:val="003399"/>
        </w:rPr>
        <w:t xml:space="preserve"> (</w:t>
      </w:r>
      <w:r w:rsidR="00F82DC5" w:rsidRPr="00F82DC5">
        <w:rPr>
          <w:rFonts w:cstheme="minorHAnsi"/>
          <w:color w:val="003399"/>
        </w:rPr>
        <w:t>CMS</w:t>
      </w:r>
      <w:r w:rsidR="00F82DC5">
        <w:rPr>
          <w:rFonts w:cstheme="minorHAnsi"/>
          <w:color w:val="003399"/>
        </w:rPr>
        <w:t>)</w:t>
      </w:r>
      <w:r w:rsidRPr="0050363E">
        <w:rPr>
          <w:rFonts w:cstheme="minorHAnsi"/>
          <w:color w:val="003399"/>
        </w:rPr>
        <w:t xml:space="preserve"> sta v izjavi zapisali: »</w:t>
      </w:r>
      <w:r w:rsidRPr="00012D5E">
        <w:rPr>
          <w:rFonts w:cstheme="minorHAnsi"/>
          <w:i/>
          <w:color w:val="003399"/>
        </w:rPr>
        <w:t>Primerno spanje je pomembno tako za telesno kot duševno zdravje, zato sta Evropska akademija za nevrologijo (EAN-</w:t>
      </w:r>
      <w:proofErr w:type="spellStart"/>
      <w:r w:rsidRPr="00012D5E">
        <w:rPr>
          <w:rFonts w:cstheme="minorHAnsi"/>
          <w:i/>
          <w:color w:val="003399"/>
        </w:rPr>
        <w:t>European</w:t>
      </w:r>
      <w:proofErr w:type="spellEnd"/>
      <w:r w:rsidRPr="00012D5E">
        <w:rPr>
          <w:rFonts w:cstheme="minorHAnsi"/>
          <w:i/>
          <w:color w:val="003399"/>
        </w:rPr>
        <w:t xml:space="preserve"> </w:t>
      </w:r>
      <w:proofErr w:type="spellStart"/>
      <w:r w:rsidRPr="00012D5E">
        <w:rPr>
          <w:rFonts w:cstheme="minorHAnsi"/>
          <w:i/>
          <w:color w:val="003399"/>
        </w:rPr>
        <w:t>Academy</w:t>
      </w:r>
      <w:proofErr w:type="spellEnd"/>
      <w:r w:rsidRPr="00012D5E">
        <w:rPr>
          <w:rFonts w:cstheme="minorHAnsi"/>
          <w:i/>
          <w:color w:val="003399"/>
        </w:rPr>
        <w:t xml:space="preserve"> </w:t>
      </w:r>
      <w:proofErr w:type="spellStart"/>
      <w:r w:rsidRPr="00012D5E">
        <w:rPr>
          <w:rFonts w:cstheme="minorHAnsi"/>
          <w:i/>
          <w:color w:val="003399"/>
        </w:rPr>
        <w:t>of</w:t>
      </w:r>
      <w:proofErr w:type="spellEnd"/>
      <w:r w:rsidRPr="00012D5E">
        <w:rPr>
          <w:rFonts w:cstheme="minorHAnsi"/>
          <w:i/>
          <w:color w:val="003399"/>
        </w:rPr>
        <w:t xml:space="preserve"> </w:t>
      </w:r>
      <w:proofErr w:type="spellStart"/>
      <w:r w:rsidRPr="00012D5E">
        <w:rPr>
          <w:rFonts w:cstheme="minorHAnsi"/>
          <w:i/>
          <w:color w:val="003399"/>
        </w:rPr>
        <w:t>Neurology</w:t>
      </w:r>
      <w:proofErr w:type="spellEnd"/>
      <w:r w:rsidRPr="00012D5E">
        <w:rPr>
          <w:rFonts w:cstheme="minorHAnsi"/>
          <w:i/>
          <w:color w:val="003399"/>
        </w:rPr>
        <w:t>) in Svetovna zdravstvena organizacija (WHO) prepoznali pomen spanj</w:t>
      </w:r>
      <w:r w:rsidR="00127555" w:rsidRPr="00012D5E">
        <w:rPr>
          <w:rFonts w:cstheme="minorHAnsi"/>
          <w:i/>
          <w:color w:val="003399"/>
        </w:rPr>
        <w:t>a</w:t>
      </w:r>
      <w:r w:rsidRPr="00012D5E">
        <w:rPr>
          <w:rFonts w:cstheme="minorHAnsi"/>
          <w:i/>
          <w:color w:val="003399"/>
        </w:rPr>
        <w:t xml:space="preserve"> za zdravje možganov (»</w:t>
      </w:r>
      <w:proofErr w:type="spellStart"/>
      <w:r w:rsidRPr="00012D5E">
        <w:rPr>
          <w:rFonts w:cstheme="minorHAnsi"/>
          <w:i/>
          <w:color w:val="003399"/>
        </w:rPr>
        <w:t>brain</w:t>
      </w:r>
      <w:proofErr w:type="spellEnd"/>
      <w:r w:rsidRPr="00012D5E">
        <w:rPr>
          <w:rFonts w:cstheme="minorHAnsi"/>
          <w:i/>
          <w:color w:val="003399"/>
        </w:rPr>
        <w:t xml:space="preserve"> </w:t>
      </w:r>
      <w:proofErr w:type="spellStart"/>
      <w:r w:rsidRPr="00012D5E">
        <w:rPr>
          <w:rFonts w:cstheme="minorHAnsi"/>
          <w:i/>
          <w:color w:val="003399"/>
        </w:rPr>
        <w:t>health</w:t>
      </w:r>
      <w:proofErr w:type="spellEnd"/>
      <w:r w:rsidRPr="00012D5E">
        <w:rPr>
          <w:rFonts w:cstheme="minorHAnsi"/>
          <w:i/>
          <w:color w:val="003399"/>
        </w:rPr>
        <w:t>«). Ameriška zveza za kardiologijo (</w:t>
      </w:r>
      <w:proofErr w:type="spellStart"/>
      <w:r w:rsidRPr="00012D5E">
        <w:rPr>
          <w:rFonts w:cstheme="minorHAnsi"/>
          <w:i/>
          <w:color w:val="003399"/>
        </w:rPr>
        <w:t>American</w:t>
      </w:r>
      <w:proofErr w:type="spellEnd"/>
      <w:r w:rsidRPr="00012D5E">
        <w:rPr>
          <w:rFonts w:cstheme="minorHAnsi"/>
          <w:i/>
          <w:color w:val="003399"/>
        </w:rPr>
        <w:t xml:space="preserve"> </w:t>
      </w:r>
      <w:proofErr w:type="spellStart"/>
      <w:r w:rsidRPr="00012D5E">
        <w:rPr>
          <w:rFonts w:cstheme="minorHAnsi"/>
          <w:i/>
          <w:color w:val="003399"/>
        </w:rPr>
        <w:t>Heart</w:t>
      </w:r>
      <w:proofErr w:type="spellEnd"/>
      <w:r w:rsidRPr="00012D5E">
        <w:rPr>
          <w:rFonts w:cstheme="minorHAnsi"/>
          <w:i/>
          <w:color w:val="003399"/>
        </w:rPr>
        <w:t xml:space="preserve"> </w:t>
      </w:r>
      <w:proofErr w:type="spellStart"/>
      <w:r w:rsidRPr="00012D5E">
        <w:rPr>
          <w:rFonts w:cstheme="minorHAnsi"/>
          <w:i/>
          <w:color w:val="003399"/>
        </w:rPr>
        <w:t>Association</w:t>
      </w:r>
      <w:proofErr w:type="spellEnd"/>
      <w:r w:rsidRPr="00012D5E">
        <w:rPr>
          <w:rFonts w:cstheme="minorHAnsi"/>
          <w:i/>
          <w:color w:val="003399"/>
        </w:rPr>
        <w:t>) pa je dodatno prepoznala pomen količine spanja kot enega glavnih zaščitnih dejavnikov za srčno žilne bolezni. Zadostno in kvalitetno spanje sodi tudi med temelje potrebe otrok in mladostnikov za zdravo rast in razvoj. Kronično pomanjkanje spanja (trajanje manj kot 6h na noč za odrasle oz. ustrezna količina spanja glede na starost otroka), motnje ritma spanja (npr. zaradi izmenskega dela, prezgodnjega pričetka šolskega pouka) in številne motnje spanja (kot so npr. kronična nespečnost, motnje dihanja v spanju, sindrom nemirnih nog in druge) so zelo pogoste v splošni populaciji in posredno v</w:t>
      </w:r>
      <w:r w:rsidR="0050363E" w:rsidRPr="00012D5E">
        <w:rPr>
          <w:rFonts w:cstheme="minorHAnsi"/>
          <w:i/>
          <w:color w:val="003399"/>
        </w:rPr>
        <w:t>odijo v številne druge bolezni</w:t>
      </w:r>
      <w:r w:rsidR="0050363E" w:rsidRPr="0050363E">
        <w:rPr>
          <w:rFonts w:cstheme="minorHAnsi"/>
          <w:color w:val="003399"/>
        </w:rPr>
        <w:t>.«</w:t>
      </w:r>
    </w:p>
    <w:p w14:paraId="181C3A56" w14:textId="2F6C6EB9" w:rsidR="00F82DC5" w:rsidRDefault="000E3C6B" w:rsidP="000E3C6B">
      <w:pPr>
        <w:spacing w:after="0" w:line="240" w:lineRule="auto"/>
        <w:jc w:val="both"/>
        <w:rPr>
          <w:rFonts w:cstheme="minorHAnsi"/>
          <w:color w:val="003399"/>
        </w:rPr>
      </w:pPr>
      <w:r w:rsidRPr="0050363E">
        <w:rPr>
          <w:rFonts w:cstheme="minorHAnsi"/>
          <w:color w:val="003399"/>
        </w:rPr>
        <w:t>»</w:t>
      </w:r>
      <w:r w:rsidRPr="00012D5E">
        <w:rPr>
          <w:rFonts w:cstheme="minorHAnsi"/>
          <w:i/>
          <w:color w:val="003399"/>
        </w:rPr>
        <w:t>Nespečnost je široko razširjena motnja spanja. Razumeti jo moramo ne le kot nočno težavo, temveč kot motnjo, ki lahko pomembno prizadene tudi dnevno delovanje, duševno zdravje in splošno kakovost življenja posameznika. Prepoznavanje in obravnava nespečnosti je ključnega pomena, saj poznamo učinkovita zdravljenja. Zdravo spanje je temelj našega splošnega blagostanja, zato naj postane prioriteta</w:t>
      </w:r>
      <w:r w:rsidRPr="0050363E">
        <w:rPr>
          <w:rFonts w:cstheme="minorHAnsi"/>
          <w:color w:val="003399"/>
        </w:rPr>
        <w:t xml:space="preserve">«, je povzela doc. dr. Vita </w:t>
      </w:r>
      <w:proofErr w:type="spellStart"/>
      <w:r w:rsidRPr="0050363E">
        <w:rPr>
          <w:rFonts w:cstheme="minorHAnsi"/>
          <w:color w:val="003399"/>
        </w:rPr>
        <w:t>Štukovnik</w:t>
      </w:r>
      <w:proofErr w:type="spellEnd"/>
      <w:r w:rsidRPr="0050363E">
        <w:rPr>
          <w:rFonts w:cstheme="minorHAnsi"/>
          <w:color w:val="003399"/>
        </w:rPr>
        <w:t xml:space="preserve">, specialistka klinične psihologije </w:t>
      </w:r>
      <w:r w:rsidR="00DD3982">
        <w:rPr>
          <w:rFonts w:cstheme="minorHAnsi"/>
          <w:color w:val="003399"/>
        </w:rPr>
        <w:t>s</w:t>
      </w:r>
      <w:r w:rsidRPr="0050363E">
        <w:rPr>
          <w:rFonts w:cstheme="minorHAnsi"/>
          <w:color w:val="003399"/>
        </w:rPr>
        <w:t xml:space="preserve"> Filozofske fakultete Univerze v Mariboru.</w:t>
      </w:r>
    </w:p>
    <w:p w14:paraId="49E195F5" w14:textId="77777777" w:rsidR="00F82DC5" w:rsidRPr="007947DB" w:rsidRDefault="00F82DC5" w:rsidP="000E3C6B">
      <w:pPr>
        <w:spacing w:after="0" w:line="240" w:lineRule="auto"/>
        <w:jc w:val="both"/>
        <w:rPr>
          <w:rFonts w:cstheme="minorHAnsi"/>
          <w:color w:val="003399"/>
          <w:sz w:val="16"/>
          <w:szCs w:val="16"/>
        </w:rPr>
      </w:pPr>
    </w:p>
    <w:p w14:paraId="1E7EB43B" w14:textId="58D9E6D6" w:rsidR="000E3C6B" w:rsidRPr="0050363E" w:rsidRDefault="000E3C6B" w:rsidP="000E3C6B">
      <w:pPr>
        <w:spacing w:after="0" w:line="240" w:lineRule="auto"/>
        <w:jc w:val="both"/>
        <w:rPr>
          <w:rFonts w:cstheme="minorHAnsi"/>
          <w:color w:val="003399"/>
        </w:rPr>
      </w:pPr>
      <w:r w:rsidRPr="0050363E">
        <w:rPr>
          <w:rFonts w:cstheme="minorHAnsi"/>
          <w:color w:val="003399"/>
        </w:rPr>
        <w:t>Prof. dr. Mat</w:t>
      </w:r>
      <w:r w:rsidR="00DD3982">
        <w:rPr>
          <w:rFonts w:cstheme="minorHAnsi"/>
          <w:color w:val="003399"/>
        </w:rPr>
        <w:t>ej Černe (</w:t>
      </w:r>
      <w:proofErr w:type="spellStart"/>
      <w:r w:rsidR="00DD3982">
        <w:rPr>
          <w:rFonts w:cstheme="minorHAnsi"/>
          <w:color w:val="003399"/>
        </w:rPr>
        <w:t>Full</w:t>
      </w:r>
      <w:proofErr w:type="spellEnd"/>
      <w:r w:rsidR="00DD3982">
        <w:rPr>
          <w:rFonts w:cstheme="minorHAnsi"/>
          <w:color w:val="003399"/>
        </w:rPr>
        <w:t xml:space="preserve"> </w:t>
      </w:r>
      <w:proofErr w:type="spellStart"/>
      <w:r w:rsidR="00DD3982">
        <w:rPr>
          <w:rFonts w:cstheme="minorHAnsi"/>
          <w:color w:val="003399"/>
        </w:rPr>
        <w:t>Professor</w:t>
      </w:r>
      <w:proofErr w:type="spellEnd"/>
      <w:r w:rsidR="00DD3982">
        <w:rPr>
          <w:rFonts w:cstheme="minorHAnsi"/>
          <w:color w:val="003399"/>
        </w:rPr>
        <w:t xml:space="preserve">, </w:t>
      </w:r>
      <w:proofErr w:type="spellStart"/>
      <w:r w:rsidR="00DD3982">
        <w:rPr>
          <w:rFonts w:cstheme="minorHAnsi"/>
          <w:color w:val="003399"/>
        </w:rPr>
        <w:t>PhD</w:t>
      </w:r>
      <w:proofErr w:type="spellEnd"/>
      <w:r w:rsidR="00DD3982">
        <w:rPr>
          <w:rFonts w:cstheme="minorHAnsi"/>
          <w:color w:val="003399"/>
        </w:rPr>
        <w:t xml:space="preserve">) </w:t>
      </w:r>
      <w:r w:rsidRPr="0050363E">
        <w:rPr>
          <w:rFonts w:cstheme="minorHAnsi"/>
          <w:color w:val="003399"/>
        </w:rPr>
        <w:t>z Ekonomske fakultete v Ljubljani je zapisal: »</w:t>
      </w:r>
      <w:r w:rsidRPr="00012D5E">
        <w:rPr>
          <w:rFonts w:cstheme="minorHAnsi"/>
          <w:i/>
          <w:color w:val="003399"/>
        </w:rPr>
        <w:t>Dobro spanje je ključnega pomena za doseganje optimalnih delovnih rezultatov, saj izboljšuje spoznavne funkcije, vključno z spominom, pozornostjo in reševanjem težav. Zaposleni, ki redno dobijo dovolj kakovostnega spanca, običajno kažejo izboljšano odločanje, kreativnost in celotno delovno uspešnost. Poleg tega je kakovostno spanje povezano z boljšim uravnavanjem čustev, kar zmanjšuje verjetnost konfliktov in stresa na delovnem mestu. Nasprotno pa lahko slabo spanje privede do številnih škodljivih učinkov na delovno uspešnost. Osebe, ki trpijo zaradi pomanjkanja spanca, imajo pogosto težave s koncentracijo, zmanjša se njihova storilnost in bolj verjetno delajo napake. Poleg tega lahko kronično pomanjkanje spanja prispeva k dolgoročnim zdravstvenim težavam, kar negativno vpliva na odsotnost z dela in povečuje tveganje za nesreče na delovnem mestu. Poudarjanje zdravih spalnih navad je torej ključnega pomena za spodbujanje pozitivnega in produktivnega delovnega okolja.</w:t>
      </w:r>
      <w:r w:rsidRPr="0050363E">
        <w:rPr>
          <w:rFonts w:cstheme="minorHAnsi"/>
          <w:color w:val="003399"/>
        </w:rPr>
        <w:t xml:space="preserve">« </w:t>
      </w:r>
    </w:p>
    <w:p w14:paraId="0843F5C9" w14:textId="620CDC6A" w:rsidR="00CE79ED" w:rsidRPr="007947DB" w:rsidRDefault="00CE79ED" w:rsidP="000E3C6B">
      <w:pPr>
        <w:spacing w:after="0" w:line="240" w:lineRule="auto"/>
        <w:jc w:val="both"/>
        <w:rPr>
          <w:rFonts w:cstheme="minorHAnsi"/>
          <w:color w:val="003399"/>
          <w:sz w:val="16"/>
          <w:szCs w:val="16"/>
        </w:rPr>
      </w:pPr>
    </w:p>
    <w:p w14:paraId="2270AF64" w14:textId="26F6AC11" w:rsidR="0050363E" w:rsidRPr="0050363E" w:rsidRDefault="00F82DC5" w:rsidP="000E3C6B">
      <w:pPr>
        <w:spacing w:after="0" w:line="240" w:lineRule="auto"/>
        <w:jc w:val="both"/>
        <w:rPr>
          <w:rFonts w:cstheme="minorHAnsi"/>
          <w:color w:val="003399"/>
        </w:rPr>
      </w:pPr>
      <w:r>
        <w:rPr>
          <w:rFonts w:cstheme="minorHAnsi"/>
          <w:color w:val="003399"/>
        </w:rPr>
        <w:t>P</w:t>
      </w:r>
      <w:r w:rsidR="00DD3982">
        <w:rPr>
          <w:rFonts w:cstheme="minorHAnsi"/>
          <w:color w:val="003399"/>
        </w:rPr>
        <w:t>rof. dr. L</w:t>
      </w:r>
      <w:r w:rsidRPr="00F82DC5">
        <w:rPr>
          <w:rFonts w:cstheme="minorHAnsi"/>
          <w:color w:val="003399"/>
        </w:rPr>
        <w:t>eja Dolenc Grošelj</w:t>
      </w:r>
      <w:r w:rsidR="00DD3982">
        <w:rPr>
          <w:rFonts w:cstheme="minorHAnsi"/>
          <w:color w:val="003399"/>
        </w:rPr>
        <w:t>,</w:t>
      </w:r>
      <w:r w:rsidRPr="00F82DC5">
        <w:rPr>
          <w:rFonts w:cstheme="minorHAnsi"/>
          <w:color w:val="003399"/>
        </w:rPr>
        <w:t xml:space="preserve"> dr. med.</w:t>
      </w:r>
      <w:r w:rsidR="00DD3982">
        <w:rPr>
          <w:rFonts w:cstheme="minorHAnsi"/>
          <w:color w:val="003399"/>
        </w:rPr>
        <w:t>,</w:t>
      </w:r>
      <w:r>
        <w:rPr>
          <w:rFonts w:cstheme="minorHAnsi"/>
          <w:color w:val="003399"/>
        </w:rPr>
        <w:t xml:space="preserve"> in d</w:t>
      </w:r>
      <w:r w:rsidRPr="00F82DC5">
        <w:rPr>
          <w:rFonts w:cstheme="minorHAnsi"/>
          <w:color w:val="003399"/>
        </w:rPr>
        <w:t>oc. dr. Barbara Gnidovec Stražišar</w:t>
      </w:r>
      <w:r w:rsidR="00DD3982">
        <w:rPr>
          <w:rFonts w:cstheme="minorHAnsi"/>
          <w:color w:val="003399"/>
        </w:rPr>
        <w:t>,</w:t>
      </w:r>
      <w:r w:rsidRPr="00F82DC5">
        <w:rPr>
          <w:rFonts w:cstheme="minorHAnsi"/>
          <w:color w:val="003399"/>
        </w:rPr>
        <w:t xml:space="preserve"> dr. med.</w:t>
      </w:r>
      <w:r w:rsidR="00DD3982">
        <w:rPr>
          <w:rFonts w:cstheme="minorHAnsi"/>
          <w:color w:val="003399"/>
        </w:rPr>
        <w:t>,</w:t>
      </w:r>
      <w:r>
        <w:rPr>
          <w:rFonts w:cstheme="minorHAnsi"/>
          <w:color w:val="003399"/>
        </w:rPr>
        <w:t xml:space="preserve"> </w:t>
      </w:r>
      <w:r w:rsidRPr="00F82DC5">
        <w:rPr>
          <w:rFonts w:cstheme="minorHAnsi"/>
          <w:color w:val="003399"/>
        </w:rPr>
        <w:t xml:space="preserve">iz Centra za motnje spanja </w:t>
      </w:r>
      <w:r w:rsidR="0050363E" w:rsidRPr="0050363E">
        <w:rPr>
          <w:rFonts w:cstheme="minorHAnsi"/>
          <w:color w:val="003399"/>
        </w:rPr>
        <w:t>dodajata: »</w:t>
      </w:r>
      <w:r w:rsidR="0050363E" w:rsidRPr="00012D5E">
        <w:rPr>
          <w:rFonts w:cstheme="minorHAnsi"/>
          <w:i/>
          <w:color w:val="003399"/>
        </w:rPr>
        <w:t>Ozaveščanje o pomenu spanja v vseh življenjskih obdobjih, preventivni ukrepi za zagotavljanje zdravega spanja in pravočasno odkrivanje ter zdravljenje motenj spanja pri ustreznem specialistu medicine spanja so zato izrednega pomena ne le za posameznika, ampak tudi za družbo kot celoto. Zato tudi ob letošnjem Svetovnem dnevu spanja apeliramo k prepoznavanju pomena spanja, ki žal kljub številnim raziskavam in dokazom globalno še vedno ostaja podcenjeno</w:t>
      </w:r>
      <w:r w:rsidR="0050363E" w:rsidRPr="0050363E">
        <w:rPr>
          <w:rFonts w:cstheme="minorHAnsi"/>
          <w:color w:val="003399"/>
        </w:rPr>
        <w:t>.«</w:t>
      </w:r>
    </w:p>
    <w:p w14:paraId="06694B53" w14:textId="77777777" w:rsidR="007947DB" w:rsidRDefault="007947DB" w:rsidP="000E3C6B">
      <w:pPr>
        <w:spacing w:after="0" w:line="240" w:lineRule="auto"/>
        <w:jc w:val="both"/>
        <w:rPr>
          <w:rFonts w:cstheme="minorHAnsi"/>
          <w:b/>
          <w:color w:val="003399"/>
        </w:rPr>
      </w:pPr>
    </w:p>
    <w:p w14:paraId="578A395D" w14:textId="77777777" w:rsidR="00673074" w:rsidRDefault="00673074" w:rsidP="000E3C6B">
      <w:pPr>
        <w:spacing w:after="0" w:line="240" w:lineRule="auto"/>
        <w:jc w:val="both"/>
        <w:rPr>
          <w:rFonts w:cstheme="minorHAnsi"/>
          <w:b/>
          <w:color w:val="003399"/>
        </w:rPr>
      </w:pPr>
    </w:p>
    <w:p w14:paraId="3A86F01B" w14:textId="77777777" w:rsidR="00673074" w:rsidRDefault="00673074" w:rsidP="000E3C6B">
      <w:pPr>
        <w:spacing w:after="0" w:line="240" w:lineRule="auto"/>
        <w:jc w:val="both"/>
        <w:rPr>
          <w:rFonts w:cstheme="minorHAnsi"/>
          <w:b/>
          <w:color w:val="003399"/>
        </w:rPr>
      </w:pPr>
    </w:p>
    <w:p w14:paraId="1B13ED55" w14:textId="77777777" w:rsidR="00673074" w:rsidRDefault="00673074" w:rsidP="000E3C6B">
      <w:pPr>
        <w:spacing w:after="0" w:line="240" w:lineRule="auto"/>
        <w:jc w:val="both"/>
        <w:rPr>
          <w:rFonts w:cstheme="minorHAnsi"/>
          <w:b/>
          <w:color w:val="003399"/>
        </w:rPr>
      </w:pPr>
    </w:p>
    <w:p w14:paraId="539B13AA" w14:textId="6ABF0A02" w:rsidR="00673074" w:rsidRDefault="00673074" w:rsidP="000E3C6B">
      <w:pPr>
        <w:spacing w:after="0" w:line="240" w:lineRule="auto"/>
        <w:jc w:val="both"/>
        <w:rPr>
          <w:rFonts w:cstheme="minorHAnsi"/>
          <w:b/>
          <w:color w:val="003399"/>
        </w:rPr>
      </w:pPr>
    </w:p>
    <w:p w14:paraId="7EABF564" w14:textId="4B4C97E5" w:rsidR="00673074" w:rsidRDefault="00673074" w:rsidP="000E3C6B">
      <w:pPr>
        <w:spacing w:after="0" w:line="240" w:lineRule="auto"/>
        <w:jc w:val="both"/>
        <w:rPr>
          <w:rFonts w:cstheme="minorHAnsi"/>
          <w:b/>
          <w:color w:val="003399"/>
        </w:rPr>
      </w:pPr>
    </w:p>
    <w:p w14:paraId="23091755" w14:textId="30105C26" w:rsidR="00084A5B" w:rsidRPr="0050363E" w:rsidRDefault="00A2645C" w:rsidP="000E3C6B">
      <w:pPr>
        <w:spacing w:after="0" w:line="240" w:lineRule="auto"/>
        <w:jc w:val="both"/>
        <w:rPr>
          <w:rFonts w:cstheme="minorHAnsi"/>
          <w:b/>
          <w:color w:val="003399"/>
        </w:rPr>
      </w:pPr>
      <w:r>
        <w:rPr>
          <w:rFonts w:cstheme="minorHAnsi"/>
          <w:b/>
          <w:color w:val="003399"/>
        </w:rPr>
        <w:lastRenderedPageBreak/>
        <w:t>Javnozdravstveni pristopi</w:t>
      </w:r>
    </w:p>
    <w:p w14:paraId="029275B9" w14:textId="77777777" w:rsidR="0050363E" w:rsidRPr="007947DB" w:rsidRDefault="0050363E" w:rsidP="000E3C6B">
      <w:pPr>
        <w:spacing w:after="0" w:line="240" w:lineRule="auto"/>
        <w:jc w:val="both"/>
        <w:rPr>
          <w:rFonts w:cstheme="minorHAnsi"/>
          <w:b/>
          <w:color w:val="003399"/>
          <w:sz w:val="16"/>
          <w:szCs w:val="16"/>
        </w:rPr>
      </w:pPr>
    </w:p>
    <w:p w14:paraId="26E0916A" w14:textId="13B76DE4" w:rsidR="00397228" w:rsidRPr="00397228" w:rsidRDefault="00397228" w:rsidP="00397228">
      <w:pPr>
        <w:spacing w:line="240" w:lineRule="auto"/>
        <w:jc w:val="both"/>
        <w:rPr>
          <w:rFonts w:cstheme="minorHAnsi"/>
          <w:color w:val="003399"/>
        </w:rPr>
      </w:pPr>
      <w:r w:rsidRPr="00397228">
        <w:rPr>
          <w:rFonts w:cstheme="minorHAnsi"/>
          <w:color w:val="003399"/>
        </w:rPr>
        <w:t>»</w:t>
      </w:r>
      <w:r w:rsidRPr="00397228">
        <w:rPr>
          <w:rFonts w:cstheme="minorHAnsi"/>
          <w:i/>
          <w:iCs/>
          <w:color w:val="003399"/>
        </w:rPr>
        <w:t>Kakovosten spanec je eden od temeljev ohranjanja zdravja in neločljiv del zdravega življenjskega sloga, ravno tako kot so to prehrana, telesna dejavnost in skrb za duševno zdravje. Ker v Sloveniji generalno premalo in slabo spimo, je osveščanje javnosti o pomenu spanja še toliko bolj pomembno. Spanje predstavlja pomemben del našega 24-urnega gibalnega cikla, v katerem se izmenjujejo tri oblike gibanja: telesna dejavnost, sedentarno vedenje in spanje. Za optimalno zdravje moramo poiskati pravo ravnovesje med temi tremi aktivnostmi, ki vplivajo druga na drugo. Poskrbimo za urejeno spanje, in zagotovo bomo opazili pozitivne učinke</w:t>
      </w:r>
      <w:r w:rsidRPr="00397228">
        <w:rPr>
          <w:rFonts w:cstheme="minorHAnsi"/>
          <w:color w:val="003399"/>
        </w:rPr>
        <w:t>« je poudarila Vesna Marinko, generalna direktorica Direktorata za javno zdravje na Ministrstvu za zdravje.</w:t>
      </w:r>
    </w:p>
    <w:p w14:paraId="641F1E90" w14:textId="37AC1A32" w:rsidR="00F047A4" w:rsidRDefault="00397228" w:rsidP="00397228">
      <w:pPr>
        <w:spacing w:line="240" w:lineRule="auto"/>
        <w:jc w:val="both"/>
        <w:rPr>
          <w:rFonts w:cstheme="minorHAnsi"/>
          <w:color w:val="003399"/>
        </w:rPr>
      </w:pPr>
      <w:r w:rsidRPr="00397228">
        <w:rPr>
          <w:rFonts w:cstheme="minorHAnsi"/>
          <w:color w:val="003399"/>
        </w:rPr>
        <w:t xml:space="preserve"> </w:t>
      </w:r>
      <w:r w:rsidR="004B0280" w:rsidRPr="0050363E">
        <w:rPr>
          <w:rFonts w:cstheme="minorHAnsi"/>
          <w:color w:val="003399"/>
        </w:rPr>
        <w:t>»</w:t>
      </w:r>
      <w:r w:rsidR="00CE79ED" w:rsidRPr="00012D5E">
        <w:rPr>
          <w:rFonts w:cstheme="minorHAnsi"/>
          <w:i/>
          <w:color w:val="003399"/>
        </w:rPr>
        <w:t xml:space="preserve">Naša prizadevanja tečejo v smeri raziskovanja, promocije in ozaveščanja o pomembnosti tega področja ter vključevanja pobude o zdravju spanja v programe javnega zdravja. </w:t>
      </w:r>
      <w:r w:rsidR="004B0280" w:rsidRPr="00012D5E">
        <w:rPr>
          <w:rFonts w:cstheme="minorHAnsi"/>
          <w:i/>
          <w:color w:val="003399"/>
        </w:rPr>
        <w:t xml:space="preserve">Zato so tovrstne </w:t>
      </w:r>
      <w:proofErr w:type="spellStart"/>
      <w:r w:rsidR="004B0280" w:rsidRPr="00012D5E">
        <w:rPr>
          <w:rFonts w:cstheme="minorHAnsi"/>
          <w:i/>
          <w:color w:val="003399"/>
        </w:rPr>
        <w:t>obeležitve</w:t>
      </w:r>
      <w:proofErr w:type="spellEnd"/>
      <w:r w:rsidR="004B0280" w:rsidRPr="00012D5E">
        <w:rPr>
          <w:rFonts w:cstheme="minorHAnsi"/>
          <w:i/>
          <w:color w:val="003399"/>
        </w:rPr>
        <w:t>, ki združujejo strokovnjake tega področja, dragocene, saj smo v preteklih letih tudi z njimi k razmisleku in spremembam življenjskega sloga spodbudili tako strokovno kot širšo slovensko javnost. Povezujemo se medin</w:t>
      </w:r>
      <w:r w:rsidR="00540BD2" w:rsidRPr="00012D5E">
        <w:rPr>
          <w:rFonts w:cstheme="minorHAnsi"/>
          <w:i/>
          <w:color w:val="003399"/>
        </w:rPr>
        <w:t>stitucionalno in medsektorsko</w:t>
      </w:r>
      <w:r w:rsidR="00540BD2">
        <w:rPr>
          <w:rFonts w:cstheme="minorHAnsi"/>
          <w:color w:val="003399"/>
        </w:rPr>
        <w:t>«,</w:t>
      </w:r>
      <w:r w:rsidR="004B0280" w:rsidRPr="0050363E">
        <w:rPr>
          <w:rFonts w:cstheme="minorHAnsi"/>
          <w:color w:val="003399"/>
        </w:rPr>
        <w:t xml:space="preserve"> je povedala Brigita Zupančič-Tisovec iz NIJZ. </w:t>
      </w:r>
    </w:p>
    <w:p w14:paraId="48376DE4" w14:textId="77777777" w:rsidR="008C07A7" w:rsidRPr="0050363E" w:rsidRDefault="008C07A7" w:rsidP="005934C6">
      <w:pPr>
        <w:spacing w:after="0" w:line="240" w:lineRule="auto"/>
        <w:jc w:val="both"/>
        <w:rPr>
          <w:rFonts w:eastAsia="Times New Roman" w:cstheme="minorHAnsi"/>
          <w:color w:val="003399"/>
          <w:lang w:eastAsia="sl-SI"/>
        </w:rPr>
      </w:pPr>
    </w:p>
    <w:p w14:paraId="6C5AAE0A" w14:textId="77777777" w:rsidR="00537E36" w:rsidRDefault="00537E36" w:rsidP="008C07A7">
      <w:pPr>
        <w:spacing w:after="120" w:line="240" w:lineRule="auto"/>
        <w:jc w:val="both"/>
        <w:rPr>
          <w:rFonts w:eastAsia="Calibri" w:cstheme="minorHAnsi"/>
          <w:b/>
          <w:color w:val="003399"/>
        </w:rPr>
      </w:pPr>
    </w:p>
    <w:p w14:paraId="117FAFBA" w14:textId="159ABD3E" w:rsidR="008C07A7" w:rsidRPr="0050363E" w:rsidRDefault="008C07A7" w:rsidP="008C07A7">
      <w:pPr>
        <w:spacing w:after="120" w:line="240" w:lineRule="auto"/>
        <w:jc w:val="both"/>
        <w:rPr>
          <w:rFonts w:eastAsia="Calibri" w:cstheme="minorHAnsi"/>
          <w:b/>
          <w:color w:val="003399"/>
        </w:rPr>
      </w:pPr>
      <w:r w:rsidRPr="0050363E">
        <w:rPr>
          <w:rFonts w:eastAsia="Calibri" w:cstheme="minorHAnsi"/>
          <w:b/>
          <w:color w:val="003399"/>
        </w:rPr>
        <w:t xml:space="preserve">Podpisani: </w:t>
      </w:r>
    </w:p>
    <w:p w14:paraId="2856F4E4" w14:textId="0EA45436" w:rsidR="00D76195" w:rsidRDefault="00D76195" w:rsidP="00D76195">
      <w:pPr>
        <w:spacing w:after="0" w:line="240" w:lineRule="auto"/>
        <w:jc w:val="both"/>
        <w:rPr>
          <w:rFonts w:eastAsia="Calibri" w:cstheme="minorHAnsi"/>
          <w:color w:val="003399"/>
        </w:rPr>
      </w:pPr>
      <w:r w:rsidRPr="00D76195">
        <w:rPr>
          <w:rFonts w:eastAsia="Calibri" w:cstheme="minorHAnsi"/>
          <w:color w:val="003399"/>
        </w:rPr>
        <w:t xml:space="preserve">doc. dr. Barbara Gnidovec Stražišar, dr. med., spec. otroške nevrologije in spec. pediatrije, </w:t>
      </w:r>
      <w:r w:rsidR="00B84BBF">
        <w:rPr>
          <w:rFonts w:eastAsia="Calibri" w:cstheme="minorHAnsi"/>
          <w:color w:val="003399"/>
        </w:rPr>
        <w:t xml:space="preserve">ESRS </w:t>
      </w:r>
      <w:proofErr w:type="spellStart"/>
      <w:r w:rsidR="00B84BBF">
        <w:rPr>
          <w:rFonts w:eastAsia="Calibri" w:cstheme="minorHAnsi"/>
          <w:color w:val="003399"/>
        </w:rPr>
        <w:t>somnolog</w:t>
      </w:r>
      <w:proofErr w:type="spellEnd"/>
      <w:r w:rsidRPr="00D76195">
        <w:rPr>
          <w:rFonts w:eastAsia="Calibri" w:cstheme="minorHAnsi"/>
          <w:color w:val="003399"/>
        </w:rPr>
        <w:t>, Center za motnje spanja (CMS)</w:t>
      </w:r>
    </w:p>
    <w:p w14:paraId="4B926935" w14:textId="77777777" w:rsidR="00D76195" w:rsidRPr="00D76195" w:rsidRDefault="00D76195" w:rsidP="00D76195">
      <w:pPr>
        <w:spacing w:after="0" w:line="240" w:lineRule="auto"/>
        <w:jc w:val="both"/>
        <w:rPr>
          <w:rFonts w:eastAsia="Calibri" w:cstheme="minorHAnsi"/>
          <w:color w:val="003399"/>
        </w:rPr>
      </w:pPr>
    </w:p>
    <w:p w14:paraId="2AFD9C3B" w14:textId="4CCD843A" w:rsidR="00D76195" w:rsidRDefault="00D76195" w:rsidP="00D76195">
      <w:pPr>
        <w:spacing w:after="0" w:line="240" w:lineRule="auto"/>
        <w:jc w:val="both"/>
        <w:rPr>
          <w:rFonts w:eastAsia="Calibri" w:cstheme="minorHAnsi"/>
          <w:color w:val="003399"/>
        </w:rPr>
      </w:pPr>
      <w:r w:rsidRPr="00D76195">
        <w:rPr>
          <w:rFonts w:eastAsia="Calibri" w:cstheme="minorHAnsi"/>
          <w:color w:val="003399"/>
        </w:rPr>
        <w:t xml:space="preserve">prof. dr. Leja Dolenc Grošelj, dr. med., spec. nevrologije, </w:t>
      </w:r>
      <w:r w:rsidR="00B84BBF">
        <w:rPr>
          <w:rFonts w:eastAsia="Calibri" w:cstheme="minorHAnsi"/>
          <w:color w:val="003399"/>
        </w:rPr>
        <w:t xml:space="preserve">ESRS </w:t>
      </w:r>
      <w:proofErr w:type="spellStart"/>
      <w:r w:rsidR="00B84BBF">
        <w:rPr>
          <w:rFonts w:eastAsia="Calibri" w:cstheme="minorHAnsi"/>
          <w:color w:val="003399"/>
        </w:rPr>
        <w:t>somnolog</w:t>
      </w:r>
      <w:bookmarkStart w:id="0" w:name="_GoBack"/>
      <w:bookmarkEnd w:id="0"/>
      <w:proofErr w:type="spellEnd"/>
      <w:r w:rsidRPr="00D76195">
        <w:rPr>
          <w:rFonts w:eastAsia="Calibri" w:cstheme="minorHAnsi"/>
          <w:color w:val="003399"/>
        </w:rPr>
        <w:t>, Center za motnje spanja (CMS)</w:t>
      </w:r>
    </w:p>
    <w:p w14:paraId="696E4F7C" w14:textId="77777777" w:rsidR="00D76195" w:rsidRPr="00D76195" w:rsidRDefault="00D76195" w:rsidP="00D76195">
      <w:pPr>
        <w:spacing w:after="0" w:line="240" w:lineRule="auto"/>
        <w:jc w:val="both"/>
        <w:rPr>
          <w:rFonts w:eastAsia="Calibri" w:cstheme="minorHAnsi"/>
          <w:color w:val="003399"/>
        </w:rPr>
      </w:pPr>
    </w:p>
    <w:p w14:paraId="5E5F4F42" w14:textId="104341F2" w:rsidR="00D76195" w:rsidRDefault="00D76195" w:rsidP="00D76195">
      <w:pPr>
        <w:spacing w:after="0" w:line="240" w:lineRule="auto"/>
        <w:jc w:val="both"/>
        <w:rPr>
          <w:rFonts w:eastAsia="Calibri" w:cstheme="minorHAnsi"/>
          <w:color w:val="003399"/>
        </w:rPr>
      </w:pPr>
      <w:r w:rsidRPr="00D76195">
        <w:rPr>
          <w:rFonts w:eastAsia="Calibri" w:cstheme="minorHAnsi"/>
          <w:color w:val="003399"/>
        </w:rPr>
        <w:t xml:space="preserve">doc. dr. Vita </w:t>
      </w:r>
      <w:proofErr w:type="spellStart"/>
      <w:r w:rsidRPr="00D76195">
        <w:rPr>
          <w:rFonts w:eastAsia="Calibri" w:cstheme="minorHAnsi"/>
          <w:color w:val="003399"/>
        </w:rPr>
        <w:t>Štukovnik</w:t>
      </w:r>
      <w:proofErr w:type="spellEnd"/>
      <w:r w:rsidRPr="00D76195">
        <w:rPr>
          <w:rFonts w:eastAsia="Calibri" w:cstheme="minorHAnsi"/>
          <w:color w:val="003399"/>
        </w:rPr>
        <w:t>, univ. dipl. psih., spec. klin. psih.,</w:t>
      </w:r>
      <w:r w:rsidRPr="00D76195">
        <w:rPr>
          <w:rFonts w:eastAsia="Calibri" w:cstheme="minorHAnsi"/>
          <w:b/>
          <w:bCs/>
          <w:color w:val="003399"/>
        </w:rPr>
        <w:t xml:space="preserve"> </w:t>
      </w:r>
      <w:r w:rsidRPr="00D76195">
        <w:rPr>
          <w:rFonts w:eastAsia="Calibri" w:cstheme="minorHAnsi"/>
          <w:color w:val="003399"/>
        </w:rPr>
        <w:t xml:space="preserve">Oddelek za psihologijo, Filozofska fakulteta Univerze v Mariboru </w:t>
      </w:r>
    </w:p>
    <w:p w14:paraId="7F45A6F8" w14:textId="77777777" w:rsidR="00D76195" w:rsidRPr="00D76195" w:rsidRDefault="00D76195" w:rsidP="00D76195">
      <w:pPr>
        <w:spacing w:after="0" w:line="240" w:lineRule="auto"/>
        <w:jc w:val="both"/>
        <w:rPr>
          <w:rFonts w:eastAsia="Calibri" w:cstheme="minorHAnsi"/>
          <w:color w:val="003399"/>
        </w:rPr>
      </w:pPr>
    </w:p>
    <w:p w14:paraId="0970904A" w14:textId="53980ABD" w:rsidR="00D76195" w:rsidRDefault="00D76195" w:rsidP="00D76195">
      <w:pPr>
        <w:spacing w:after="0" w:line="240" w:lineRule="auto"/>
        <w:jc w:val="both"/>
        <w:rPr>
          <w:rFonts w:eastAsia="Calibri" w:cstheme="minorHAnsi"/>
          <w:color w:val="003399"/>
        </w:rPr>
      </w:pPr>
      <w:r w:rsidRPr="00D76195">
        <w:rPr>
          <w:rFonts w:eastAsia="Calibri" w:cstheme="minorHAnsi"/>
          <w:color w:val="003399"/>
        </w:rPr>
        <w:t xml:space="preserve">prof. dr. Matej Černe, Ekonomska fakulteta Univerze v Ljubljani </w:t>
      </w:r>
    </w:p>
    <w:p w14:paraId="0AE0E967" w14:textId="77777777" w:rsidR="00D76195" w:rsidRPr="00D76195" w:rsidRDefault="00D76195" w:rsidP="00D76195">
      <w:pPr>
        <w:spacing w:after="0" w:line="240" w:lineRule="auto"/>
        <w:jc w:val="both"/>
        <w:rPr>
          <w:rFonts w:eastAsia="Calibri" w:cstheme="minorHAnsi"/>
          <w:color w:val="003399"/>
        </w:rPr>
      </w:pPr>
    </w:p>
    <w:p w14:paraId="3E5C1D48" w14:textId="59B2F0B2" w:rsidR="00D76195" w:rsidRDefault="00D76195" w:rsidP="00D76195">
      <w:pPr>
        <w:spacing w:after="0" w:line="240" w:lineRule="auto"/>
        <w:jc w:val="both"/>
        <w:rPr>
          <w:rFonts w:eastAsia="Calibri" w:cstheme="minorHAnsi"/>
          <w:color w:val="003399"/>
        </w:rPr>
      </w:pPr>
      <w:r w:rsidRPr="00D76195">
        <w:rPr>
          <w:rFonts w:eastAsia="Calibri" w:cstheme="minorHAnsi"/>
          <w:color w:val="003399"/>
        </w:rPr>
        <w:t xml:space="preserve">prof. dr. Boris Rogelj, dipl. biol., predsednik </w:t>
      </w:r>
      <w:proofErr w:type="spellStart"/>
      <w:r w:rsidRPr="00D76195">
        <w:rPr>
          <w:rFonts w:eastAsia="Calibri" w:cstheme="minorHAnsi"/>
          <w:color w:val="003399"/>
        </w:rPr>
        <w:t>SiNAPSE</w:t>
      </w:r>
      <w:proofErr w:type="spellEnd"/>
    </w:p>
    <w:p w14:paraId="40C8BBE6" w14:textId="77777777" w:rsidR="00D76195" w:rsidRPr="00D76195" w:rsidRDefault="00D76195" w:rsidP="00D76195">
      <w:pPr>
        <w:spacing w:after="0" w:line="240" w:lineRule="auto"/>
        <w:jc w:val="both"/>
        <w:rPr>
          <w:rFonts w:eastAsia="Calibri" w:cstheme="minorHAnsi"/>
          <w:color w:val="003399"/>
        </w:rPr>
      </w:pPr>
    </w:p>
    <w:p w14:paraId="6EDC280C" w14:textId="39F80D56" w:rsidR="00D76195" w:rsidRDefault="00D76195" w:rsidP="00D76195">
      <w:pPr>
        <w:spacing w:after="0" w:line="240" w:lineRule="auto"/>
        <w:jc w:val="both"/>
        <w:rPr>
          <w:rFonts w:eastAsia="Calibri" w:cstheme="minorHAnsi"/>
          <w:color w:val="003399"/>
        </w:rPr>
      </w:pPr>
      <w:r w:rsidRPr="00D76195">
        <w:rPr>
          <w:rFonts w:eastAsia="Calibri" w:cstheme="minorHAnsi"/>
          <w:color w:val="003399"/>
        </w:rPr>
        <w:t>doc. dr. Jana Kodrič, univ. dipl. psih., spec. klin. psih., UKC Ljubljana, Pediatrična klinika</w:t>
      </w:r>
    </w:p>
    <w:p w14:paraId="7C2467C4" w14:textId="77777777" w:rsidR="00D76195" w:rsidRPr="00D76195" w:rsidRDefault="00D76195" w:rsidP="00D76195">
      <w:pPr>
        <w:spacing w:after="0" w:line="240" w:lineRule="auto"/>
        <w:jc w:val="both"/>
        <w:rPr>
          <w:rFonts w:eastAsia="Calibri" w:cstheme="minorHAnsi"/>
          <w:color w:val="003399"/>
        </w:rPr>
      </w:pPr>
    </w:p>
    <w:p w14:paraId="0EF94CD9" w14:textId="1ECC3257" w:rsidR="00D76195" w:rsidRDefault="00D76195" w:rsidP="00D76195">
      <w:pPr>
        <w:spacing w:after="0" w:line="240" w:lineRule="auto"/>
        <w:jc w:val="both"/>
        <w:rPr>
          <w:rFonts w:eastAsia="Calibri" w:cstheme="minorHAnsi"/>
          <w:color w:val="003399"/>
        </w:rPr>
      </w:pPr>
      <w:r w:rsidRPr="00D76195">
        <w:rPr>
          <w:rFonts w:eastAsia="Calibri" w:cstheme="minorHAnsi"/>
          <w:color w:val="003399"/>
        </w:rPr>
        <w:t>Ministrstvo za zdravje, Vesna Marinko, generalna direktorica Direktorata za javno zdravje</w:t>
      </w:r>
    </w:p>
    <w:p w14:paraId="1AB402A8" w14:textId="77777777" w:rsidR="00D76195" w:rsidRPr="00D76195" w:rsidRDefault="00D76195" w:rsidP="00D76195">
      <w:pPr>
        <w:spacing w:after="0" w:line="240" w:lineRule="auto"/>
        <w:jc w:val="both"/>
        <w:rPr>
          <w:rFonts w:eastAsia="Calibri" w:cstheme="minorHAnsi"/>
          <w:color w:val="003399"/>
        </w:rPr>
      </w:pPr>
    </w:p>
    <w:p w14:paraId="0D05D74F" w14:textId="385BD89C" w:rsidR="00D76195" w:rsidRDefault="00D76195" w:rsidP="00D76195">
      <w:pPr>
        <w:spacing w:after="0" w:line="240" w:lineRule="auto"/>
        <w:jc w:val="both"/>
        <w:rPr>
          <w:rFonts w:eastAsia="Calibri" w:cstheme="minorHAnsi"/>
          <w:color w:val="003399"/>
        </w:rPr>
      </w:pPr>
      <w:r w:rsidRPr="00D76195">
        <w:rPr>
          <w:rFonts w:eastAsia="Calibri" w:cstheme="minorHAnsi"/>
          <w:color w:val="003399"/>
        </w:rPr>
        <w:t>Ministrstvo za delo, družino, socialne zadeve in enake možnosti</w:t>
      </w:r>
    </w:p>
    <w:p w14:paraId="3691A2A1" w14:textId="77777777" w:rsidR="00D76195" w:rsidRPr="00D76195" w:rsidRDefault="00D76195" w:rsidP="00D76195">
      <w:pPr>
        <w:spacing w:after="0" w:line="240" w:lineRule="auto"/>
        <w:jc w:val="both"/>
        <w:rPr>
          <w:rFonts w:eastAsia="Calibri" w:cstheme="minorHAnsi"/>
          <w:color w:val="003399"/>
        </w:rPr>
      </w:pPr>
    </w:p>
    <w:p w14:paraId="3421A733" w14:textId="77777777" w:rsidR="00D76195" w:rsidRPr="00D76195" w:rsidRDefault="00D76195" w:rsidP="00D76195">
      <w:pPr>
        <w:spacing w:after="0" w:line="240" w:lineRule="auto"/>
        <w:jc w:val="both"/>
        <w:rPr>
          <w:rFonts w:eastAsia="Calibri" w:cstheme="minorHAnsi"/>
          <w:color w:val="003399"/>
        </w:rPr>
      </w:pPr>
      <w:r w:rsidRPr="00D76195">
        <w:rPr>
          <w:rFonts w:eastAsia="Calibri" w:cstheme="minorHAnsi"/>
          <w:color w:val="003399"/>
        </w:rPr>
        <w:t>Nacionalni inštitut za javno zdravje</w:t>
      </w:r>
    </w:p>
    <w:p w14:paraId="2E86C888" w14:textId="77777777" w:rsidR="00F82DC5" w:rsidRDefault="00F82DC5" w:rsidP="008C07A7">
      <w:pPr>
        <w:spacing w:after="0" w:line="240" w:lineRule="auto"/>
        <w:jc w:val="both"/>
        <w:rPr>
          <w:rFonts w:eastAsia="Times New Roman" w:cstheme="minorHAnsi"/>
          <w:color w:val="003399"/>
          <w:lang w:eastAsia="sl-SI"/>
        </w:rPr>
      </w:pPr>
    </w:p>
    <w:p w14:paraId="23FBB55E" w14:textId="77777777" w:rsidR="00F82DC5" w:rsidRDefault="00F82DC5" w:rsidP="008C07A7">
      <w:pPr>
        <w:spacing w:after="0" w:line="240" w:lineRule="auto"/>
        <w:jc w:val="both"/>
        <w:rPr>
          <w:rFonts w:eastAsia="Times New Roman" w:cstheme="minorHAnsi"/>
          <w:color w:val="003399"/>
          <w:lang w:eastAsia="sl-SI"/>
        </w:rPr>
      </w:pPr>
    </w:p>
    <w:p w14:paraId="0E73883D" w14:textId="4F3731BF" w:rsidR="00F82DC5" w:rsidRDefault="00F82DC5" w:rsidP="008C07A7">
      <w:pPr>
        <w:spacing w:after="0" w:line="240" w:lineRule="auto"/>
        <w:jc w:val="both"/>
        <w:rPr>
          <w:rFonts w:eastAsia="Times New Roman" w:cstheme="minorHAnsi"/>
          <w:color w:val="003399"/>
          <w:lang w:eastAsia="sl-SI"/>
        </w:rPr>
      </w:pPr>
    </w:p>
    <w:p w14:paraId="64AC893F" w14:textId="6E033E3F" w:rsidR="008D1E03" w:rsidRDefault="008D1E03" w:rsidP="008C07A7">
      <w:pPr>
        <w:spacing w:after="0" w:line="240" w:lineRule="auto"/>
        <w:jc w:val="both"/>
        <w:rPr>
          <w:rFonts w:eastAsia="Times New Roman" w:cstheme="minorHAnsi"/>
          <w:color w:val="003399"/>
          <w:lang w:eastAsia="sl-SI"/>
        </w:rPr>
      </w:pPr>
    </w:p>
    <w:p w14:paraId="0CF33BAE" w14:textId="685F1EE0" w:rsidR="009A407D" w:rsidRDefault="009A407D" w:rsidP="008C07A7">
      <w:pPr>
        <w:spacing w:after="0" w:line="240" w:lineRule="auto"/>
        <w:jc w:val="both"/>
        <w:rPr>
          <w:rFonts w:eastAsia="Times New Roman" w:cstheme="minorHAnsi"/>
          <w:color w:val="003399"/>
          <w:lang w:eastAsia="sl-SI"/>
        </w:rPr>
      </w:pPr>
    </w:p>
    <w:p w14:paraId="65D718DC" w14:textId="1D39AFAA" w:rsidR="008D1E03" w:rsidRDefault="008D1E03" w:rsidP="008C07A7">
      <w:pPr>
        <w:spacing w:after="0" w:line="240" w:lineRule="auto"/>
        <w:jc w:val="both"/>
        <w:rPr>
          <w:rFonts w:eastAsia="Times New Roman" w:cstheme="minorHAnsi"/>
          <w:color w:val="003399"/>
          <w:lang w:eastAsia="sl-SI"/>
        </w:rPr>
      </w:pPr>
    </w:p>
    <w:p w14:paraId="117BAFD6" w14:textId="6D984A07" w:rsidR="008C07A7" w:rsidRPr="0050363E" w:rsidRDefault="00F82DC5" w:rsidP="008C07A7">
      <w:pPr>
        <w:spacing w:after="0" w:line="240" w:lineRule="auto"/>
        <w:jc w:val="both"/>
        <w:rPr>
          <w:rFonts w:eastAsia="Times New Roman" w:cstheme="minorHAnsi"/>
          <w:color w:val="003399"/>
          <w:lang w:eastAsia="sl-SI"/>
        </w:rPr>
      </w:pPr>
      <w:r>
        <w:rPr>
          <w:rFonts w:eastAsia="Times New Roman" w:cstheme="minorHAnsi"/>
          <w:color w:val="003399"/>
          <w:lang w:eastAsia="sl-SI"/>
        </w:rPr>
        <w:t>Viri</w:t>
      </w:r>
      <w:r w:rsidR="008C07A7" w:rsidRPr="0050363E">
        <w:rPr>
          <w:rFonts w:eastAsia="Times New Roman" w:cstheme="minorHAnsi"/>
          <w:color w:val="003399"/>
          <w:lang w:eastAsia="sl-SI"/>
        </w:rPr>
        <w:t>:</w:t>
      </w:r>
    </w:p>
    <w:p w14:paraId="511564BB" w14:textId="77777777" w:rsidR="008C07A7" w:rsidRPr="0050363E" w:rsidRDefault="008C07A7" w:rsidP="008C07A7">
      <w:pPr>
        <w:spacing w:after="0" w:line="240" w:lineRule="auto"/>
        <w:jc w:val="both"/>
        <w:rPr>
          <w:rFonts w:eastAsia="Times New Roman" w:cstheme="minorHAnsi"/>
          <w:color w:val="003399"/>
          <w:lang w:eastAsia="sl-SI"/>
        </w:rPr>
      </w:pPr>
      <w:r w:rsidRPr="0050363E">
        <w:rPr>
          <w:rFonts w:eastAsia="Times New Roman" w:cstheme="minorHAnsi"/>
          <w:color w:val="003399"/>
          <w:lang w:eastAsia="sl-SI"/>
        </w:rPr>
        <w:t xml:space="preserve">1. </w:t>
      </w:r>
      <w:proofErr w:type="spellStart"/>
      <w:r w:rsidRPr="0050363E">
        <w:rPr>
          <w:rFonts w:eastAsia="Times New Roman" w:cstheme="minorHAnsi"/>
          <w:color w:val="003399"/>
          <w:lang w:eastAsia="sl-SI"/>
        </w:rPr>
        <w:t>Jeriček</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Klanšček</w:t>
      </w:r>
      <w:proofErr w:type="spellEnd"/>
      <w:r w:rsidRPr="0050363E">
        <w:rPr>
          <w:rFonts w:eastAsia="Times New Roman" w:cstheme="minorHAnsi"/>
          <w:color w:val="003399"/>
          <w:lang w:eastAsia="sl-SI"/>
        </w:rPr>
        <w:t xml:space="preserve">, H., Furman, L., Roškar, M., </w:t>
      </w:r>
      <w:proofErr w:type="spellStart"/>
      <w:r w:rsidRPr="0050363E">
        <w:rPr>
          <w:rFonts w:eastAsia="Times New Roman" w:cstheme="minorHAnsi"/>
          <w:color w:val="003399"/>
          <w:lang w:eastAsia="sl-SI"/>
        </w:rPr>
        <w:t>Drev</w:t>
      </w:r>
      <w:proofErr w:type="spellEnd"/>
      <w:r w:rsidRPr="0050363E">
        <w:rPr>
          <w:rFonts w:eastAsia="Times New Roman" w:cstheme="minorHAnsi"/>
          <w:color w:val="003399"/>
          <w:lang w:eastAsia="sl-SI"/>
        </w:rPr>
        <w:t>, A., Pucelj, V., Koprivnikar, H., Zupanič, T. &amp; Korošec, A. (2023). Z zdravjem povezana vedenja v šolskem obdobju med mladostniki v Sloveniji: Izsledki mednarodne raziskave HBSC, 2022. Ljubljana: Nacionalni inštitut za javno zdravje.</w:t>
      </w:r>
    </w:p>
    <w:p w14:paraId="3CC6386B" w14:textId="77777777" w:rsidR="008C07A7" w:rsidRPr="0050363E" w:rsidRDefault="008C07A7" w:rsidP="008C07A7">
      <w:pPr>
        <w:spacing w:after="0" w:line="240" w:lineRule="auto"/>
        <w:jc w:val="both"/>
        <w:rPr>
          <w:rFonts w:eastAsia="Times New Roman" w:cstheme="minorHAnsi"/>
          <w:color w:val="003399"/>
          <w:lang w:eastAsia="sl-SI"/>
        </w:rPr>
      </w:pPr>
    </w:p>
    <w:p w14:paraId="1B6F3C96" w14:textId="77777777" w:rsidR="008C07A7" w:rsidRPr="0050363E" w:rsidRDefault="008C07A7" w:rsidP="008C07A7">
      <w:pPr>
        <w:spacing w:after="0" w:line="240" w:lineRule="auto"/>
        <w:jc w:val="both"/>
        <w:rPr>
          <w:rFonts w:eastAsia="Times New Roman" w:cstheme="minorHAnsi"/>
          <w:color w:val="003399"/>
          <w:lang w:eastAsia="sl-SI"/>
        </w:rPr>
      </w:pPr>
      <w:r w:rsidRPr="0050363E">
        <w:rPr>
          <w:rFonts w:eastAsia="Times New Roman" w:cstheme="minorHAnsi"/>
          <w:color w:val="003399"/>
          <w:lang w:eastAsia="sl-SI"/>
        </w:rPr>
        <w:t xml:space="preserve">2. Lim DC, </w:t>
      </w:r>
      <w:proofErr w:type="spellStart"/>
      <w:r w:rsidRPr="0050363E">
        <w:rPr>
          <w:rFonts w:eastAsia="Times New Roman" w:cstheme="minorHAnsi"/>
          <w:color w:val="003399"/>
          <w:lang w:eastAsia="sl-SI"/>
        </w:rPr>
        <w:t>Najafi</w:t>
      </w:r>
      <w:proofErr w:type="spellEnd"/>
      <w:r w:rsidRPr="0050363E">
        <w:rPr>
          <w:rFonts w:eastAsia="Times New Roman" w:cstheme="minorHAnsi"/>
          <w:color w:val="003399"/>
          <w:lang w:eastAsia="sl-SI"/>
        </w:rPr>
        <w:t xml:space="preserve"> A, </w:t>
      </w:r>
      <w:proofErr w:type="spellStart"/>
      <w:r w:rsidRPr="0050363E">
        <w:rPr>
          <w:rFonts w:eastAsia="Times New Roman" w:cstheme="minorHAnsi"/>
          <w:color w:val="003399"/>
          <w:lang w:eastAsia="sl-SI"/>
        </w:rPr>
        <w:t>Afifi</w:t>
      </w:r>
      <w:proofErr w:type="spellEnd"/>
      <w:r w:rsidRPr="0050363E">
        <w:rPr>
          <w:rFonts w:eastAsia="Times New Roman" w:cstheme="minorHAnsi"/>
          <w:color w:val="003399"/>
          <w:lang w:eastAsia="sl-SI"/>
        </w:rPr>
        <w:t xml:space="preserve"> L, </w:t>
      </w:r>
      <w:proofErr w:type="spellStart"/>
      <w:r w:rsidRPr="0050363E">
        <w:rPr>
          <w:rFonts w:eastAsia="Times New Roman" w:cstheme="minorHAnsi"/>
          <w:color w:val="003399"/>
          <w:lang w:eastAsia="sl-SI"/>
        </w:rPr>
        <w:t>Bassetti</w:t>
      </w:r>
      <w:proofErr w:type="spellEnd"/>
      <w:r w:rsidRPr="0050363E">
        <w:rPr>
          <w:rFonts w:eastAsia="Times New Roman" w:cstheme="minorHAnsi"/>
          <w:color w:val="003399"/>
          <w:lang w:eastAsia="sl-SI"/>
        </w:rPr>
        <w:t xml:space="preserve"> C LA, </w:t>
      </w:r>
      <w:proofErr w:type="spellStart"/>
      <w:r w:rsidRPr="0050363E">
        <w:rPr>
          <w:rFonts w:eastAsia="Times New Roman" w:cstheme="minorHAnsi"/>
          <w:color w:val="003399"/>
          <w:lang w:eastAsia="sl-SI"/>
        </w:rPr>
        <w:t>Buysse</w:t>
      </w:r>
      <w:proofErr w:type="spellEnd"/>
      <w:r w:rsidRPr="0050363E">
        <w:rPr>
          <w:rFonts w:eastAsia="Times New Roman" w:cstheme="minorHAnsi"/>
          <w:color w:val="003399"/>
          <w:lang w:eastAsia="sl-SI"/>
        </w:rPr>
        <w:t xml:space="preserve"> D J, Han F at </w:t>
      </w:r>
      <w:proofErr w:type="spellStart"/>
      <w:r w:rsidRPr="0050363E">
        <w:rPr>
          <w:rFonts w:eastAsia="Times New Roman" w:cstheme="minorHAnsi"/>
          <w:color w:val="003399"/>
          <w:lang w:eastAsia="sl-SI"/>
        </w:rPr>
        <w:t>all</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The</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need</w:t>
      </w:r>
      <w:proofErr w:type="spellEnd"/>
      <w:r w:rsidRPr="0050363E">
        <w:rPr>
          <w:rFonts w:eastAsia="Times New Roman" w:cstheme="minorHAnsi"/>
          <w:color w:val="003399"/>
          <w:lang w:eastAsia="sl-SI"/>
        </w:rPr>
        <w:t xml:space="preserve"> to </w:t>
      </w:r>
      <w:proofErr w:type="spellStart"/>
      <w:r w:rsidRPr="0050363E">
        <w:rPr>
          <w:rFonts w:eastAsia="Times New Roman" w:cstheme="minorHAnsi"/>
          <w:color w:val="003399"/>
          <w:lang w:eastAsia="sl-SI"/>
        </w:rPr>
        <w:t>promote</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sleep</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health</w:t>
      </w:r>
      <w:proofErr w:type="spellEnd"/>
      <w:r w:rsidRPr="0050363E">
        <w:rPr>
          <w:rFonts w:eastAsia="Times New Roman" w:cstheme="minorHAnsi"/>
          <w:color w:val="003399"/>
          <w:lang w:eastAsia="sl-SI"/>
        </w:rPr>
        <w:t xml:space="preserve"> in </w:t>
      </w:r>
      <w:proofErr w:type="spellStart"/>
      <w:r w:rsidRPr="0050363E">
        <w:rPr>
          <w:rFonts w:eastAsia="Times New Roman" w:cstheme="minorHAnsi"/>
          <w:color w:val="003399"/>
          <w:lang w:eastAsia="sl-SI"/>
        </w:rPr>
        <w:t>public</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health</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agendas</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across</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the</w:t>
      </w:r>
      <w:proofErr w:type="spellEnd"/>
      <w:r w:rsidRPr="0050363E">
        <w:rPr>
          <w:rFonts w:eastAsia="Times New Roman" w:cstheme="minorHAnsi"/>
          <w:color w:val="003399"/>
          <w:lang w:eastAsia="sl-SI"/>
        </w:rPr>
        <w:t xml:space="preserve"> globe. </w:t>
      </w:r>
      <w:proofErr w:type="spellStart"/>
      <w:r w:rsidRPr="0050363E">
        <w:rPr>
          <w:rFonts w:eastAsia="Times New Roman" w:cstheme="minorHAnsi"/>
          <w:color w:val="003399"/>
          <w:lang w:eastAsia="sl-SI"/>
        </w:rPr>
        <w:t>The</w:t>
      </w:r>
      <w:proofErr w:type="spellEnd"/>
      <w:r w:rsidRPr="0050363E">
        <w:rPr>
          <w:rFonts w:eastAsia="Times New Roman" w:cstheme="minorHAnsi"/>
          <w:color w:val="003399"/>
          <w:lang w:eastAsia="sl-SI"/>
        </w:rPr>
        <w:t xml:space="preserve"> Lancet, 2023)</w:t>
      </w:r>
    </w:p>
    <w:p w14:paraId="1574068F" w14:textId="77777777" w:rsidR="008C07A7" w:rsidRPr="0050363E" w:rsidRDefault="008C07A7" w:rsidP="008C07A7">
      <w:pPr>
        <w:spacing w:after="0" w:line="240" w:lineRule="auto"/>
        <w:jc w:val="both"/>
        <w:rPr>
          <w:rFonts w:eastAsia="Times New Roman" w:cstheme="minorHAnsi"/>
          <w:color w:val="003399"/>
          <w:lang w:eastAsia="sl-SI"/>
        </w:rPr>
      </w:pPr>
    </w:p>
    <w:p w14:paraId="1F2C5B0B" w14:textId="6A972DEC" w:rsidR="008C07A7" w:rsidRPr="0050363E" w:rsidRDefault="008C07A7" w:rsidP="008C07A7">
      <w:pPr>
        <w:spacing w:after="0" w:line="240" w:lineRule="auto"/>
        <w:jc w:val="both"/>
        <w:rPr>
          <w:rStyle w:val="Hiperpovezava"/>
          <w:rFonts w:eastAsia="Times New Roman" w:cstheme="minorHAnsi"/>
          <w:color w:val="003399"/>
          <w:u w:val="none"/>
          <w:lang w:eastAsia="sl-SI"/>
        </w:rPr>
      </w:pPr>
      <w:r w:rsidRPr="0050363E">
        <w:rPr>
          <w:rFonts w:eastAsia="Times New Roman" w:cstheme="minorHAnsi"/>
          <w:color w:val="003399"/>
          <w:lang w:eastAsia="sl-SI"/>
        </w:rPr>
        <w:t xml:space="preserve">3. </w:t>
      </w:r>
      <w:proofErr w:type="spellStart"/>
      <w:r w:rsidRPr="0050363E">
        <w:rPr>
          <w:rFonts w:eastAsia="Times New Roman" w:cstheme="minorHAnsi"/>
          <w:color w:val="003399"/>
          <w:lang w:eastAsia="sl-SI"/>
        </w:rPr>
        <w:t>World</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sleep</w:t>
      </w:r>
      <w:proofErr w:type="spellEnd"/>
      <w:r w:rsidRPr="0050363E">
        <w:rPr>
          <w:rFonts w:eastAsia="Times New Roman" w:cstheme="minorHAnsi"/>
          <w:color w:val="003399"/>
          <w:lang w:eastAsia="sl-SI"/>
        </w:rPr>
        <w:t xml:space="preserve"> </w:t>
      </w:r>
      <w:proofErr w:type="spellStart"/>
      <w:r w:rsidRPr="0050363E">
        <w:rPr>
          <w:rFonts w:eastAsia="Times New Roman" w:cstheme="minorHAnsi"/>
          <w:color w:val="003399"/>
          <w:lang w:eastAsia="sl-SI"/>
        </w:rPr>
        <w:t>day</w:t>
      </w:r>
      <w:proofErr w:type="spellEnd"/>
      <w:r w:rsidRPr="0050363E">
        <w:rPr>
          <w:rFonts w:eastAsia="Times New Roman" w:cstheme="minorHAnsi"/>
          <w:color w:val="003399"/>
          <w:lang w:eastAsia="sl-SI"/>
        </w:rPr>
        <w:t xml:space="preserve">; dostopno na: </w:t>
      </w:r>
      <w:hyperlink r:id="rId8" w:history="1">
        <w:r w:rsidRPr="0050363E">
          <w:rPr>
            <w:rStyle w:val="Hiperpovezava"/>
            <w:rFonts w:eastAsia="Times New Roman" w:cstheme="minorHAnsi"/>
            <w:color w:val="003399"/>
            <w:u w:val="none"/>
            <w:lang w:eastAsia="sl-SI"/>
          </w:rPr>
          <w:t>https://worldsleepday.org/</w:t>
        </w:r>
      </w:hyperlink>
    </w:p>
    <w:p w14:paraId="44C9AFAB" w14:textId="77777777" w:rsidR="008C07A7" w:rsidRPr="0050363E" w:rsidRDefault="008C07A7" w:rsidP="008C07A7">
      <w:pPr>
        <w:spacing w:after="0" w:line="240" w:lineRule="auto"/>
        <w:jc w:val="both"/>
        <w:rPr>
          <w:rStyle w:val="Hiperpovezava"/>
          <w:rFonts w:eastAsia="Times New Roman" w:cstheme="minorHAnsi"/>
          <w:color w:val="003399"/>
          <w:lang w:eastAsia="sl-SI"/>
        </w:rPr>
      </w:pPr>
    </w:p>
    <w:p w14:paraId="73024610" w14:textId="77777777" w:rsidR="008C07A7" w:rsidRPr="0050363E" w:rsidRDefault="008C07A7" w:rsidP="008C07A7">
      <w:pPr>
        <w:spacing w:after="0" w:line="240" w:lineRule="auto"/>
        <w:jc w:val="both"/>
        <w:rPr>
          <w:rFonts w:eastAsia="Times New Roman" w:cstheme="minorHAnsi"/>
          <w:color w:val="003399"/>
          <w:u w:val="single"/>
          <w:lang w:eastAsia="sl-SI"/>
        </w:rPr>
      </w:pPr>
      <w:r w:rsidRPr="0050363E">
        <w:rPr>
          <w:rStyle w:val="Hiperpovezava"/>
          <w:rFonts w:eastAsia="Times New Roman" w:cstheme="minorHAnsi"/>
          <w:color w:val="003399"/>
          <w:u w:val="none"/>
          <w:lang w:eastAsia="sl-SI"/>
        </w:rPr>
        <w:t xml:space="preserve">4. </w:t>
      </w:r>
      <w:r w:rsidRPr="0050363E">
        <w:rPr>
          <w:rFonts w:eastAsia="Times New Roman" w:cstheme="minorHAnsi"/>
          <w:color w:val="003399"/>
          <w:lang w:eastAsia="sl-SI"/>
        </w:rPr>
        <w:t xml:space="preserve">Spletna stran NIJZ: </w:t>
      </w:r>
      <w:hyperlink r:id="rId9" w:history="1">
        <w:r w:rsidRPr="0050363E">
          <w:rPr>
            <w:rStyle w:val="Hiperpovezava"/>
            <w:rFonts w:eastAsia="Times New Roman" w:cstheme="minorHAnsi"/>
            <w:u w:val="none"/>
            <w:lang w:eastAsia="sl-SI"/>
          </w:rPr>
          <w:t>https://nijz.si/zivljenjski-slog/spanje/</w:t>
        </w:r>
      </w:hyperlink>
    </w:p>
    <w:p w14:paraId="2DB264D5" w14:textId="77777777" w:rsidR="005A1CFE" w:rsidRPr="0050363E" w:rsidRDefault="005A1CFE" w:rsidP="00C071AA">
      <w:pPr>
        <w:spacing w:line="240" w:lineRule="auto"/>
        <w:jc w:val="both"/>
        <w:rPr>
          <w:rFonts w:cstheme="minorHAnsi"/>
          <w:color w:val="003399"/>
        </w:rPr>
      </w:pPr>
    </w:p>
    <w:p w14:paraId="0939FCD4" w14:textId="77777777" w:rsidR="00F82DC5" w:rsidRDefault="00F82DC5" w:rsidP="008C07A7">
      <w:pPr>
        <w:spacing w:line="276" w:lineRule="auto"/>
        <w:rPr>
          <w:rFonts w:eastAsia="Calibri" w:cstheme="minorHAnsi"/>
          <w:bCs/>
          <w:color w:val="003399"/>
        </w:rPr>
      </w:pPr>
    </w:p>
    <w:p w14:paraId="26EEF8D5" w14:textId="77777777" w:rsidR="00F82DC5" w:rsidRDefault="00F82DC5" w:rsidP="008C07A7">
      <w:pPr>
        <w:spacing w:line="276" w:lineRule="auto"/>
        <w:rPr>
          <w:rFonts w:eastAsia="Calibri" w:cstheme="minorHAnsi"/>
          <w:bCs/>
          <w:color w:val="003399"/>
        </w:rPr>
      </w:pPr>
    </w:p>
    <w:p w14:paraId="6C444A15" w14:textId="10A50CF6" w:rsidR="008C07A7" w:rsidRPr="0050363E" w:rsidRDefault="008C07A7" w:rsidP="008C07A7">
      <w:pPr>
        <w:spacing w:line="276" w:lineRule="auto"/>
        <w:rPr>
          <w:rFonts w:eastAsia="Calibri" w:cstheme="minorHAnsi"/>
          <w:bCs/>
          <w:color w:val="003399"/>
        </w:rPr>
      </w:pPr>
      <w:r w:rsidRPr="0050363E">
        <w:rPr>
          <w:rFonts w:eastAsia="Calibri" w:cstheme="minorHAnsi"/>
          <w:bCs/>
          <w:color w:val="003399"/>
        </w:rPr>
        <w:t xml:space="preserve">Dodatne informacije: </w:t>
      </w:r>
    </w:p>
    <w:p w14:paraId="12DAFC25" w14:textId="77777777" w:rsidR="008C07A7" w:rsidRPr="0050363E" w:rsidRDefault="008C07A7" w:rsidP="008C07A7">
      <w:pPr>
        <w:spacing w:line="240" w:lineRule="auto"/>
        <w:jc w:val="both"/>
        <w:rPr>
          <w:rFonts w:eastAsia="Calibri" w:cstheme="minorHAnsi"/>
          <w:b/>
          <w:color w:val="003399"/>
        </w:rPr>
      </w:pPr>
      <w:r w:rsidRPr="0050363E">
        <w:rPr>
          <w:rFonts w:eastAsia="Calibri" w:cstheme="minorHAnsi"/>
          <w:b/>
          <w:color w:val="003399"/>
        </w:rPr>
        <w:t xml:space="preserve">Nacionalni inštitut za javno zdravje </w:t>
      </w:r>
    </w:p>
    <w:p w14:paraId="7607DC4C" w14:textId="77777777" w:rsidR="008C07A7" w:rsidRPr="0050363E" w:rsidRDefault="008C07A7" w:rsidP="008C07A7">
      <w:pPr>
        <w:shd w:val="clear" w:color="auto" w:fill="FFFFFF"/>
        <w:spacing w:line="240" w:lineRule="auto"/>
        <w:jc w:val="both"/>
        <w:rPr>
          <w:rFonts w:eastAsia="Calibri" w:cstheme="minorHAnsi"/>
          <w:color w:val="003399"/>
        </w:rPr>
      </w:pPr>
      <w:r w:rsidRPr="0050363E">
        <w:rPr>
          <w:rFonts w:eastAsia="Calibri" w:cstheme="minorHAnsi"/>
          <w:b/>
          <w:color w:val="003399"/>
        </w:rPr>
        <w:t xml:space="preserve">Center za komuniciranje </w:t>
      </w:r>
    </w:p>
    <w:p w14:paraId="269B4D0B" w14:textId="77777777" w:rsidR="008C07A7" w:rsidRPr="0050363E" w:rsidRDefault="008C07A7" w:rsidP="008C07A7">
      <w:pPr>
        <w:shd w:val="clear" w:color="auto" w:fill="FFFFFF"/>
        <w:spacing w:line="240" w:lineRule="auto"/>
        <w:jc w:val="both"/>
        <w:rPr>
          <w:rFonts w:eastAsia="Calibri" w:cstheme="minorHAnsi"/>
          <w:color w:val="003399"/>
        </w:rPr>
      </w:pPr>
      <w:r w:rsidRPr="0050363E">
        <w:rPr>
          <w:rFonts w:eastAsia="Calibri" w:cstheme="minorHAnsi"/>
          <w:color w:val="003399"/>
        </w:rPr>
        <w:t>Trubarjeva 2, SI-1000 Ljubljana</w:t>
      </w:r>
    </w:p>
    <w:p w14:paraId="2EE7552C" w14:textId="77777777" w:rsidR="008C07A7" w:rsidRPr="0050363E" w:rsidRDefault="008C07A7" w:rsidP="008C07A7">
      <w:pPr>
        <w:shd w:val="clear" w:color="auto" w:fill="FFFFFF"/>
        <w:spacing w:line="240" w:lineRule="auto"/>
        <w:jc w:val="both"/>
        <w:rPr>
          <w:rFonts w:eastAsia="Calibri" w:cstheme="minorHAnsi"/>
          <w:color w:val="003399"/>
        </w:rPr>
      </w:pPr>
      <w:r w:rsidRPr="0050363E">
        <w:rPr>
          <w:rFonts w:eastAsia="Calibri" w:cstheme="minorHAnsi"/>
          <w:color w:val="003399"/>
        </w:rPr>
        <w:t>Telefon: 01 2441 494, 01 2441 587</w:t>
      </w:r>
    </w:p>
    <w:p w14:paraId="7BBB38F8" w14:textId="77777777" w:rsidR="008C07A7" w:rsidRPr="0050363E" w:rsidRDefault="00847EFB" w:rsidP="008C07A7">
      <w:pPr>
        <w:spacing w:line="240" w:lineRule="auto"/>
        <w:jc w:val="both"/>
        <w:rPr>
          <w:rFonts w:eastAsia="Calibri" w:cstheme="minorHAnsi"/>
          <w:color w:val="003399"/>
        </w:rPr>
      </w:pPr>
      <w:hyperlink r:id="rId10" w:history="1">
        <w:r w:rsidR="008C07A7" w:rsidRPr="0050363E">
          <w:rPr>
            <w:rFonts w:eastAsia="Calibri" w:cstheme="minorHAnsi"/>
            <w:color w:val="003399"/>
            <w:u w:val="single"/>
          </w:rPr>
          <w:t>pr@nijz.si</w:t>
        </w:r>
      </w:hyperlink>
      <w:r w:rsidR="008C07A7" w:rsidRPr="0050363E">
        <w:rPr>
          <w:rFonts w:eastAsia="Calibri" w:cstheme="minorHAnsi"/>
          <w:color w:val="003399"/>
          <w:u w:val="single"/>
        </w:rPr>
        <w:t xml:space="preserve"> </w:t>
      </w:r>
    </w:p>
    <w:p w14:paraId="588586F1" w14:textId="77777777" w:rsidR="008C07A7" w:rsidRPr="0050363E" w:rsidRDefault="00847EFB" w:rsidP="008C07A7">
      <w:pPr>
        <w:shd w:val="clear" w:color="auto" w:fill="FFFFFF"/>
        <w:spacing w:line="240" w:lineRule="auto"/>
        <w:jc w:val="both"/>
        <w:rPr>
          <w:rFonts w:eastAsia="Calibri" w:cstheme="minorHAnsi"/>
          <w:color w:val="003399"/>
        </w:rPr>
      </w:pPr>
      <w:hyperlink r:id="rId11" w:history="1">
        <w:r w:rsidR="008C07A7" w:rsidRPr="0050363E">
          <w:rPr>
            <w:rFonts w:eastAsia="Calibri" w:cstheme="minorHAnsi"/>
            <w:color w:val="003399"/>
            <w:u w:val="single"/>
          </w:rPr>
          <w:t>www.nijz.si</w:t>
        </w:r>
      </w:hyperlink>
      <w:r w:rsidR="008C07A7" w:rsidRPr="0050363E">
        <w:rPr>
          <w:rFonts w:eastAsia="Calibri" w:cstheme="minorHAnsi"/>
          <w:color w:val="003399"/>
        </w:rPr>
        <w:t xml:space="preserve"> </w:t>
      </w:r>
    </w:p>
    <w:p w14:paraId="1596A757" w14:textId="77777777" w:rsidR="008C07A7" w:rsidRPr="0050363E" w:rsidRDefault="00847EFB" w:rsidP="008C07A7">
      <w:pPr>
        <w:shd w:val="clear" w:color="auto" w:fill="FFFFFF"/>
        <w:spacing w:line="240" w:lineRule="auto"/>
        <w:jc w:val="both"/>
        <w:rPr>
          <w:rFonts w:eastAsia="Calibri" w:cstheme="minorHAnsi"/>
          <w:color w:val="003399"/>
          <w:u w:val="single"/>
        </w:rPr>
      </w:pPr>
      <w:hyperlink r:id="rId12" w:history="1">
        <w:r w:rsidR="008C07A7" w:rsidRPr="0050363E">
          <w:rPr>
            <w:rFonts w:eastAsia="Calibri" w:cstheme="minorHAnsi"/>
            <w:color w:val="003399"/>
            <w:u w:val="single"/>
          </w:rPr>
          <w:t>Podatkovni portal NIJZ</w:t>
        </w:r>
      </w:hyperlink>
    </w:p>
    <w:p w14:paraId="4F9E7BA3" w14:textId="77777777" w:rsidR="008C07A7" w:rsidRPr="0050363E" w:rsidRDefault="008C07A7" w:rsidP="008C07A7">
      <w:pPr>
        <w:shd w:val="clear" w:color="auto" w:fill="FFFFFF"/>
        <w:spacing w:line="240" w:lineRule="auto"/>
        <w:jc w:val="both"/>
        <w:rPr>
          <w:rFonts w:eastAsia="Calibri" w:cstheme="minorHAnsi"/>
          <w:color w:val="003399"/>
        </w:rPr>
      </w:pPr>
      <w:r w:rsidRPr="0050363E">
        <w:rPr>
          <w:rFonts w:eastAsia="Calibri" w:cstheme="minorHAnsi"/>
          <w:color w:val="003399"/>
        </w:rPr>
        <w:t>Trubarjeva 2, SI-1000 Ljubljana</w:t>
      </w:r>
    </w:p>
    <w:p w14:paraId="2FD2FCD2" w14:textId="77777777" w:rsidR="005A1CFE" w:rsidRPr="0050363E" w:rsidRDefault="005A1CFE" w:rsidP="00C071AA">
      <w:pPr>
        <w:spacing w:line="240" w:lineRule="auto"/>
        <w:jc w:val="both"/>
        <w:rPr>
          <w:rFonts w:cstheme="minorHAnsi"/>
          <w:color w:val="003399"/>
        </w:rPr>
      </w:pPr>
    </w:p>
    <w:sectPr w:rsidR="005A1CFE" w:rsidRPr="0050363E" w:rsidSect="00673074">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1BF9BA" w16cex:dateUtc="2024-02-09T10:17:00Z"/>
  <w16cex:commentExtensible w16cex:durableId="445CEB86" w16cex:dateUtc="2024-02-09T10:20:00Z"/>
  <w16cex:commentExtensible w16cex:durableId="66212374" w16cex:dateUtc="2024-02-09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4B502" w16cid:durableId="29819314"/>
  <w16cid:commentId w16cid:paraId="51758725" w16cid:durableId="29819405"/>
  <w16cid:commentId w16cid:paraId="194C30CC" w16cid:durableId="29819465"/>
  <w16cid:commentId w16cid:paraId="0DF0B29F" w16cid:durableId="2981975A"/>
  <w16cid:commentId w16cid:paraId="07B1F656" w16cid:durableId="2981960C"/>
  <w16cid:commentId w16cid:paraId="3ECD7D1A" w16cid:durableId="2981965D"/>
  <w16cid:commentId w16cid:paraId="73D48A48" w16cid:durableId="298199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87AAA" w14:textId="77777777" w:rsidR="00847EFB" w:rsidRDefault="00847EFB" w:rsidP="002D1C6E">
      <w:pPr>
        <w:spacing w:after="0" w:line="240" w:lineRule="auto"/>
      </w:pPr>
      <w:r>
        <w:separator/>
      </w:r>
    </w:p>
  </w:endnote>
  <w:endnote w:type="continuationSeparator" w:id="0">
    <w:p w14:paraId="440BD59D" w14:textId="77777777" w:rsidR="00847EFB" w:rsidRDefault="00847EFB" w:rsidP="002D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666220"/>
      <w:docPartObj>
        <w:docPartGallery w:val="Page Numbers (Bottom of Page)"/>
        <w:docPartUnique/>
      </w:docPartObj>
    </w:sdtPr>
    <w:sdtEndPr/>
    <w:sdtContent>
      <w:p w14:paraId="7B7873BF" w14:textId="64A50CA0" w:rsidR="00673074" w:rsidRDefault="00673074">
        <w:pPr>
          <w:pStyle w:val="Noga"/>
          <w:jc w:val="right"/>
        </w:pPr>
        <w:r>
          <w:fldChar w:fldCharType="begin"/>
        </w:r>
        <w:r>
          <w:instrText>PAGE   \* MERGEFORMAT</w:instrText>
        </w:r>
        <w:r>
          <w:fldChar w:fldCharType="separate"/>
        </w:r>
        <w:r w:rsidR="00B84BBF">
          <w:rPr>
            <w:noProof/>
          </w:rPr>
          <w:t>4</w:t>
        </w:r>
        <w:r>
          <w:fldChar w:fldCharType="end"/>
        </w:r>
      </w:p>
    </w:sdtContent>
  </w:sdt>
  <w:p w14:paraId="355FBC20" w14:textId="77777777" w:rsidR="00673074" w:rsidRDefault="006730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97EDB" w14:textId="77777777" w:rsidR="00847EFB" w:rsidRDefault="00847EFB" w:rsidP="002D1C6E">
      <w:pPr>
        <w:spacing w:after="0" w:line="240" w:lineRule="auto"/>
      </w:pPr>
      <w:r>
        <w:separator/>
      </w:r>
    </w:p>
  </w:footnote>
  <w:footnote w:type="continuationSeparator" w:id="0">
    <w:p w14:paraId="4B481835" w14:textId="77777777" w:rsidR="00847EFB" w:rsidRDefault="00847EFB" w:rsidP="002D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B183" w14:textId="74ED3276" w:rsidR="002D1C6E" w:rsidRDefault="00C15CFE">
    <w:pPr>
      <w:pStyle w:val="Glava"/>
      <w:rPr>
        <w:noProof/>
        <w:lang w:eastAsia="sl-SI"/>
      </w:rPr>
    </w:pPr>
    <w:r>
      <w:rPr>
        <w:noProof/>
        <w:lang w:eastAsia="sl-SI"/>
      </w:rPr>
      <w:drawing>
        <wp:anchor distT="0" distB="0" distL="114300" distR="114300" simplePos="0" relativeHeight="251671552" behindDoc="1" locked="0" layoutInCell="1" allowOverlap="1" wp14:anchorId="3A922472" wp14:editId="12D9D299">
          <wp:simplePos x="0" y="0"/>
          <wp:positionH relativeFrom="margin">
            <wp:posOffset>2339340</wp:posOffset>
          </wp:positionH>
          <wp:positionV relativeFrom="paragraph">
            <wp:posOffset>-182880</wp:posOffset>
          </wp:positionV>
          <wp:extent cx="835025" cy="621665"/>
          <wp:effectExtent l="0" t="0" r="3175" b="6985"/>
          <wp:wrapTight wrapText="bothSides">
            <wp:wrapPolygon edited="0">
              <wp:start x="0" y="0"/>
              <wp:lineTo x="0" y="21181"/>
              <wp:lineTo x="21189" y="21181"/>
              <wp:lineTo x="21189"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621665"/>
                  </a:xfrm>
                  <a:prstGeom prst="rect">
                    <a:avLst/>
                  </a:prstGeom>
                  <a:noFill/>
                </pic:spPr>
              </pic:pic>
            </a:graphicData>
          </a:graphic>
        </wp:anchor>
      </w:drawing>
    </w:r>
    <w:r>
      <w:rPr>
        <w:noProof/>
        <w:lang w:eastAsia="sl-SI"/>
      </w:rPr>
      <w:drawing>
        <wp:anchor distT="0" distB="0" distL="114300" distR="114300" simplePos="0" relativeHeight="251660287" behindDoc="1" locked="0" layoutInCell="1" allowOverlap="1" wp14:anchorId="51443B8D" wp14:editId="12D0BFAE">
          <wp:simplePos x="0" y="0"/>
          <wp:positionH relativeFrom="column">
            <wp:posOffset>960755</wp:posOffset>
          </wp:positionH>
          <wp:positionV relativeFrom="paragraph">
            <wp:posOffset>-283845</wp:posOffset>
          </wp:positionV>
          <wp:extent cx="1325880" cy="730250"/>
          <wp:effectExtent l="0" t="0" r="7620" b="0"/>
          <wp:wrapTight wrapText="bothSides">
            <wp:wrapPolygon edited="0">
              <wp:start x="0" y="0"/>
              <wp:lineTo x="0" y="20849"/>
              <wp:lineTo x="21414" y="20849"/>
              <wp:lineTo x="21414" y="0"/>
              <wp:lineTo x="0" y="0"/>
            </wp:wrapPolygon>
          </wp:wrapTight>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3705" r="4189"/>
                  <a:stretch/>
                </pic:blipFill>
                <pic:spPr bwMode="auto">
                  <a:xfrm>
                    <a:off x="0" y="0"/>
                    <a:ext cx="1325880" cy="730250"/>
                  </a:xfrm>
                  <a:prstGeom prst="rect">
                    <a:avLst/>
                  </a:prstGeom>
                  <a:noFill/>
                  <a:ln>
                    <a:noFill/>
                  </a:ln>
                  <a:extLst>
                    <a:ext uri="{53640926-AAD7-44D8-BBD7-CCE9431645EC}">
                      <a14:shadowObscured xmlns:a14="http://schemas.microsoft.com/office/drawing/2010/main"/>
                    </a:ext>
                  </a:extLst>
                </pic:spPr>
              </pic:pic>
            </a:graphicData>
          </a:graphic>
        </wp:anchor>
      </w:drawing>
    </w:r>
    <w:r w:rsidRPr="00AE4FF5">
      <w:rPr>
        <w:noProof/>
        <w:lang w:eastAsia="sl-SI"/>
      </w:rPr>
      <w:drawing>
        <wp:anchor distT="0" distB="0" distL="114300" distR="114300" simplePos="0" relativeHeight="251661312" behindDoc="1" locked="0" layoutInCell="1" allowOverlap="1" wp14:anchorId="1580491B" wp14:editId="01D8132A">
          <wp:simplePos x="0" y="0"/>
          <wp:positionH relativeFrom="margin">
            <wp:posOffset>-635</wp:posOffset>
          </wp:positionH>
          <wp:positionV relativeFrom="paragraph">
            <wp:posOffset>33020</wp:posOffset>
          </wp:positionV>
          <wp:extent cx="967740" cy="309245"/>
          <wp:effectExtent l="0" t="0" r="3810" b="0"/>
          <wp:wrapTight wrapText="bothSides">
            <wp:wrapPolygon edited="0">
              <wp:start x="0" y="0"/>
              <wp:lineTo x="0" y="15967"/>
              <wp:lineTo x="425" y="19959"/>
              <wp:lineTo x="19134" y="19959"/>
              <wp:lineTo x="21260" y="14637"/>
              <wp:lineTo x="21260" y="6653"/>
              <wp:lineTo x="19559" y="0"/>
              <wp:lineTo x="0" y="0"/>
            </wp:wrapPolygon>
          </wp:wrapTight>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774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4FF5">
      <w:rPr>
        <w:noProof/>
        <w:lang w:eastAsia="sl-SI"/>
      </w:rPr>
      <w:drawing>
        <wp:anchor distT="0" distB="0" distL="114300" distR="114300" simplePos="0" relativeHeight="251664384" behindDoc="1" locked="0" layoutInCell="1" allowOverlap="1" wp14:anchorId="594840B6" wp14:editId="6C97399C">
          <wp:simplePos x="0" y="0"/>
          <wp:positionH relativeFrom="margin">
            <wp:align>right</wp:align>
          </wp:positionH>
          <wp:positionV relativeFrom="paragraph">
            <wp:posOffset>-48895</wp:posOffset>
          </wp:positionV>
          <wp:extent cx="773430" cy="494665"/>
          <wp:effectExtent l="0" t="0" r="7620" b="635"/>
          <wp:wrapTight wrapText="bothSides">
            <wp:wrapPolygon edited="0">
              <wp:start x="0" y="0"/>
              <wp:lineTo x="0" y="20796"/>
              <wp:lineTo x="21281" y="20796"/>
              <wp:lineTo x="21281" y="0"/>
              <wp:lineTo x="0" y="0"/>
            </wp:wrapPolygon>
          </wp:wrapTight>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430" cy="49466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4E13CA">
      <w:rPr>
        <w:rFonts w:eastAsia="Times New Roman" w:cstheme="minorHAnsi"/>
        <w:noProof/>
        <w:lang w:eastAsia="sl-SI"/>
      </w:rPr>
      <w:drawing>
        <wp:anchor distT="0" distB="0" distL="114300" distR="114300" simplePos="0" relativeHeight="251673600" behindDoc="1" locked="0" layoutInCell="1" allowOverlap="1" wp14:anchorId="1AE5546E" wp14:editId="22D5F454">
          <wp:simplePos x="0" y="0"/>
          <wp:positionH relativeFrom="column">
            <wp:posOffset>3203575</wp:posOffset>
          </wp:positionH>
          <wp:positionV relativeFrom="paragraph">
            <wp:posOffset>-69215</wp:posOffset>
          </wp:positionV>
          <wp:extent cx="1736481" cy="492727"/>
          <wp:effectExtent l="0" t="0" r="0" b="0"/>
          <wp:wrapTight wrapText="bothSides">
            <wp:wrapPolygon edited="0">
              <wp:start x="15406" y="1672"/>
              <wp:lineTo x="1659" y="4181"/>
              <wp:lineTo x="948" y="13378"/>
              <wp:lineTo x="2844" y="16723"/>
              <wp:lineTo x="3081" y="19231"/>
              <wp:lineTo x="19672" y="19231"/>
              <wp:lineTo x="20620" y="16723"/>
              <wp:lineTo x="21094" y="8361"/>
              <wp:lineTo x="19909" y="4181"/>
              <wp:lineTo x="16591" y="1672"/>
              <wp:lineTo x="15406" y="1672"/>
            </wp:wrapPolygon>
          </wp:wrapTight>
          <wp:docPr id="1" name="Slika 1" descr="https://www.kclj.si/dokumenti/logo_ukcl_slo_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clj.si/dokumenti/logo_ukcl_slo_a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6481" cy="492727"/>
                  </a:xfrm>
                  <a:prstGeom prst="rect">
                    <a:avLst/>
                  </a:prstGeom>
                  <a:noFill/>
                  <a:ln>
                    <a:noFill/>
                  </a:ln>
                </pic:spPr>
              </pic:pic>
            </a:graphicData>
          </a:graphic>
        </wp:anchor>
      </w:drawing>
    </w:r>
    <w:r w:rsidR="00BB6DC2">
      <w:rPr>
        <w:noProof/>
        <w:lang w:eastAsia="sl-SI"/>
      </w:rPr>
      <w:t xml:space="preserve">       </w:t>
    </w:r>
    <w:r w:rsidR="002D1C6E">
      <w:rPr>
        <w:noProof/>
        <w:lang w:eastAsia="sl-SI"/>
      </w:rPr>
      <w:t xml:space="preserve"> </w:t>
    </w:r>
    <w:r w:rsidR="00BB6DC2">
      <w:rPr>
        <w:noProof/>
        <w:lang w:eastAsia="sl-SI"/>
      </w:rPr>
      <w:t xml:space="preserve">                </w:t>
    </w:r>
    <w:r w:rsidR="002D1C6E">
      <w:rPr>
        <w:noProof/>
        <w:lang w:eastAsia="sl-SI"/>
      </w:rPr>
      <w:t xml:space="preserve"> </w:t>
    </w:r>
    <w:r w:rsidR="00BB6DC2">
      <w:rPr>
        <w:noProof/>
        <w:lang w:eastAsia="sl-SI"/>
      </w:rPr>
      <w:t xml:space="preserve">  </w:t>
    </w:r>
    <w:r w:rsidR="002D1C6E">
      <w:rPr>
        <w:noProof/>
        <w:lang w:eastAsia="sl-SI"/>
      </w:rPr>
      <w:t xml:space="preserve">     </w:t>
    </w:r>
    <w:r w:rsidR="00BB6DC2">
      <w:rPr>
        <w:noProof/>
        <w:lang w:eastAsia="sl-SI"/>
      </w:rPr>
      <w:t xml:space="preserve">            </w:t>
    </w:r>
    <w:r w:rsidR="00560EE0">
      <w:rPr>
        <w:noProof/>
        <w:lang w:eastAsia="sl-SI"/>
      </w:rPr>
      <w:t xml:space="preserve">        </w:t>
    </w:r>
    <w:r w:rsidR="00BB6DC2">
      <w:rPr>
        <w:noProof/>
        <w:lang w:eastAsia="sl-SI"/>
      </w:rPr>
      <w:t xml:space="preserve"> </w:t>
    </w:r>
    <w:r w:rsidR="00560EE0">
      <w:rPr>
        <w:noProof/>
        <w:lang w:eastAsia="sl-SI"/>
      </w:rPr>
      <w:t xml:space="preserve">                                   </w:t>
    </w:r>
  </w:p>
  <w:p w14:paraId="45D5D0AC" w14:textId="3777B5E7" w:rsidR="00560EE0" w:rsidRDefault="00C15CFE">
    <w:pPr>
      <w:pStyle w:val="Glava"/>
      <w:rPr>
        <w:noProof/>
        <w:lang w:eastAsia="sl-SI"/>
      </w:rPr>
    </w:pPr>
    <w:r>
      <w:rPr>
        <w:noProof/>
        <w:lang w:eastAsia="sl-SI"/>
      </w:rPr>
      <w:drawing>
        <wp:anchor distT="0" distB="0" distL="114300" distR="114300" simplePos="0" relativeHeight="251670528" behindDoc="1" locked="0" layoutInCell="1" allowOverlap="1" wp14:anchorId="74199BC5" wp14:editId="3A6BBA10">
          <wp:simplePos x="0" y="0"/>
          <wp:positionH relativeFrom="margin">
            <wp:align>right</wp:align>
          </wp:positionH>
          <wp:positionV relativeFrom="paragraph">
            <wp:posOffset>277495</wp:posOffset>
          </wp:positionV>
          <wp:extent cx="1797685" cy="300355"/>
          <wp:effectExtent l="0" t="0" r="0" b="4445"/>
          <wp:wrapTight wrapText="bothSides">
            <wp:wrapPolygon edited="0">
              <wp:start x="0" y="0"/>
              <wp:lineTo x="0" y="20550"/>
              <wp:lineTo x="21287" y="20550"/>
              <wp:lineTo x="21287" y="0"/>
              <wp:lineTo x="0" y="0"/>
            </wp:wrapPolygon>
          </wp:wrapTight>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685" cy="3003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5408" behindDoc="1" locked="0" layoutInCell="1" allowOverlap="1" wp14:anchorId="20B9235D" wp14:editId="7A322227">
          <wp:simplePos x="0" y="0"/>
          <wp:positionH relativeFrom="margin">
            <wp:posOffset>1515745</wp:posOffset>
          </wp:positionH>
          <wp:positionV relativeFrom="paragraph">
            <wp:posOffset>318770</wp:posOffset>
          </wp:positionV>
          <wp:extent cx="1028700" cy="259080"/>
          <wp:effectExtent l="0" t="0" r="0" b="7620"/>
          <wp:wrapTight wrapText="bothSides">
            <wp:wrapPolygon edited="0">
              <wp:start x="0" y="0"/>
              <wp:lineTo x="0" y="17471"/>
              <wp:lineTo x="4000" y="20647"/>
              <wp:lineTo x="6000" y="20647"/>
              <wp:lineTo x="21200" y="11118"/>
              <wp:lineTo x="21200"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2590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9504" behindDoc="1" locked="0" layoutInCell="1" allowOverlap="1" wp14:anchorId="769923AE" wp14:editId="6C555D6A">
          <wp:simplePos x="0" y="0"/>
          <wp:positionH relativeFrom="margin">
            <wp:posOffset>-635</wp:posOffset>
          </wp:positionH>
          <wp:positionV relativeFrom="paragraph">
            <wp:posOffset>260985</wp:posOffset>
          </wp:positionV>
          <wp:extent cx="1524635" cy="354330"/>
          <wp:effectExtent l="0" t="0" r="0" b="7620"/>
          <wp:wrapTight wrapText="bothSides">
            <wp:wrapPolygon edited="0">
              <wp:start x="0" y="0"/>
              <wp:lineTo x="0" y="20903"/>
              <wp:lineTo x="21321" y="20903"/>
              <wp:lineTo x="21321" y="0"/>
              <wp:lineTo x="0" y="0"/>
            </wp:wrapPolygon>
          </wp:wrapTight>
          <wp:docPr id="6" name="Slika 6" descr="Obvestilo Ministrstva za zdravje – Z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vestilo Ministrstva za zdravje – ZDUS"/>
                  <pic:cNvPicPr>
                    <a:picLocks noChangeAspect="1" noChangeArrowheads="1"/>
                  </pic:cNvPicPr>
                </pic:nvPicPr>
                <pic:blipFill rotWithShape="1">
                  <a:blip r:embed="rId8">
                    <a:extLst>
                      <a:ext uri="{28A0092B-C50C-407E-A947-70E740481C1C}">
                        <a14:useLocalDpi xmlns:a14="http://schemas.microsoft.com/office/drawing/2010/main" val="0"/>
                      </a:ext>
                    </a:extLst>
                  </a:blip>
                  <a:srcRect l="16307" t="27447" r="13499" b="22362"/>
                  <a:stretch/>
                </pic:blipFill>
                <pic:spPr bwMode="auto">
                  <a:xfrm>
                    <a:off x="0" y="0"/>
                    <a:ext cx="1524635" cy="354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C64006" w14:textId="289A0327" w:rsidR="002D1C6E" w:rsidRDefault="00C15CFE">
    <w:pPr>
      <w:pStyle w:val="Glava"/>
      <w:rPr>
        <w:noProof/>
        <w:lang w:eastAsia="sl-SI"/>
      </w:rPr>
    </w:pPr>
    <w:r w:rsidRPr="00AE4FF5">
      <w:rPr>
        <w:noProof/>
      </w:rPr>
      <w:drawing>
        <wp:anchor distT="0" distB="0" distL="114300" distR="114300" simplePos="0" relativeHeight="251675648" behindDoc="1" locked="0" layoutInCell="1" allowOverlap="1" wp14:anchorId="6686FB28" wp14:editId="6A2F295D">
          <wp:simplePos x="0" y="0"/>
          <wp:positionH relativeFrom="margin">
            <wp:posOffset>2712085</wp:posOffset>
          </wp:positionH>
          <wp:positionV relativeFrom="paragraph">
            <wp:posOffset>36195</wp:posOffset>
          </wp:positionV>
          <wp:extent cx="1249680" cy="371475"/>
          <wp:effectExtent l="0" t="0" r="7620" b="9525"/>
          <wp:wrapTight wrapText="bothSides">
            <wp:wrapPolygon edited="0">
              <wp:start x="0" y="0"/>
              <wp:lineTo x="0" y="21046"/>
              <wp:lineTo x="21402" y="21046"/>
              <wp:lineTo x="21402" y="0"/>
              <wp:lineTo x="0" y="0"/>
            </wp:wrapPolygon>
          </wp:wrapTight>
          <wp:docPr id="18" name="Slika 18" descr="C:\Users\leja\Documents\ANSS\SS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ja\Documents\ANSS\SSS 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68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DC2">
      <w:rPr>
        <w:noProof/>
        <w:lang w:eastAsia="sl-SI"/>
      </w:rPr>
      <w:t xml:space="preserve"> </w:t>
    </w:r>
  </w:p>
  <w:p w14:paraId="4117C4EA" w14:textId="77777777" w:rsidR="00C15CFE" w:rsidRDefault="00C15CFE"/>
  <w:p w14:paraId="30AF7807" w14:textId="77777777" w:rsidR="00000000" w:rsidRDefault="00847E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FF"/>
    <w:rsid w:val="00007EA5"/>
    <w:rsid w:val="00012D5E"/>
    <w:rsid w:val="00027159"/>
    <w:rsid w:val="000379A0"/>
    <w:rsid w:val="00084A5B"/>
    <w:rsid w:val="000B2324"/>
    <w:rsid w:val="000D257A"/>
    <w:rsid w:val="000E3C6B"/>
    <w:rsid w:val="000F4434"/>
    <w:rsid w:val="00127555"/>
    <w:rsid w:val="00130DDA"/>
    <w:rsid w:val="00173305"/>
    <w:rsid w:val="001A6E62"/>
    <w:rsid w:val="001D1AFF"/>
    <w:rsid w:val="001D70BC"/>
    <w:rsid w:val="00202822"/>
    <w:rsid w:val="0021051F"/>
    <w:rsid w:val="002163C2"/>
    <w:rsid w:val="002615EA"/>
    <w:rsid w:val="002D1C6E"/>
    <w:rsid w:val="003266D7"/>
    <w:rsid w:val="00397228"/>
    <w:rsid w:val="003A4367"/>
    <w:rsid w:val="003A5984"/>
    <w:rsid w:val="003B56EA"/>
    <w:rsid w:val="003C52F2"/>
    <w:rsid w:val="003D08EA"/>
    <w:rsid w:val="003E06CA"/>
    <w:rsid w:val="00487ABE"/>
    <w:rsid w:val="004946C0"/>
    <w:rsid w:val="00494A50"/>
    <w:rsid w:val="004972E0"/>
    <w:rsid w:val="004A4AA8"/>
    <w:rsid w:val="004B0280"/>
    <w:rsid w:val="004D1BD1"/>
    <w:rsid w:val="0050363E"/>
    <w:rsid w:val="00522AEF"/>
    <w:rsid w:val="00537E36"/>
    <w:rsid w:val="00540BD2"/>
    <w:rsid w:val="005503C7"/>
    <w:rsid w:val="00560239"/>
    <w:rsid w:val="00560EE0"/>
    <w:rsid w:val="005679B7"/>
    <w:rsid w:val="00580B98"/>
    <w:rsid w:val="005934C6"/>
    <w:rsid w:val="005A1CFE"/>
    <w:rsid w:val="005D3DFF"/>
    <w:rsid w:val="005D4CF8"/>
    <w:rsid w:val="00673074"/>
    <w:rsid w:val="006776B6"/>
    <w:rsid w:val="00681C53"/>
    <w:rsid w:val="006A0825"/>
    <w:rsid w:val="00752384"/>
    <w:rsid w:val="00757EF0"/>
    <w:rsid w:val="0078107E"/>
    <w:rsid w:val="00784B26"/>
    <w:rsid w:val="00786D49"/>
    <w:rsid w:val="007947DB"/>
    <w:rsid w:val="007F38EE"/>
    <w:rsid w:val="00822062"/>
    <w:rsid w:val="0084139C"/>
    <w:rsid w:val="00847EFB"/>
    <w:rsid w:val="008C07A7"/>
    <w:rsid w:val="008D1E03"/>
    <w:rsid w:val="00900A57"/>
    <w:rsid w:val="009332FF"/>
    <w:rsid w:val="009519B2"/>
    <w:rsid w:val="00960CEE"/>
    <w:rsid w:val="00990511"/>
    <w:rsid w:val="009A407D"/>
    <w:rsid w:val="009C50BE"/>
    <w:rsid w:val="009C6422"/>
    <w:rsid w:val="009E5DB0"/>
    <w:rsid w:val="00A2645C"/>
    <w:rsid w:val="00A6081B"/>
    <w:rsid w:val="00AC5CF5"/>
    <w:rsid w:val="00B3331B"/>
    <w:rsid w:val="00B52C62"/>
    <w:rsid w:val="00B84BBF"/>
    <w:rsid w:val="00BB27E3"/>
    <w:rsid w:val="00BB6DC2"/>
    <w:rsid w:val="00BC148D"/>
    <w:rsid w:val="00C071AA"/>
    <w:rsid w:val="00C15CFE"/>
    <w:rsid w:val="00C32C81"/>
    <w:rsid w:val="00C5242C"/>
    <w:rsid w:val="00C615C6"/>
    <w:rsid w:val="00C7410A"/>
    <w:rsid w:val="00C75EDB"/>
    <w:rsid w:val="00CB24E1"/>
    <w:rsid w:val="00CE79ED"/>
    <w:rsid w:val="00CF2C68"/>
    <w:rsid w:val="00CF74E3"/>
    <w:rsid w:val="00D25A0D"/>
    <w:rsid w:val="00D76195"/>
    <w:rsid w:val="00DD3982"/>
    <w:rsid w:val="00DD71A0"/>
    <w:rsid w:val="00DF6B03"/>
    <w:rsid w:val="00E15F04"/>
    <w:rsid w:val="00E2166D"/>
    <w:rsid w:val="00F047A4"/>
    <w:rsid w:val="00F82DC5"/>
    <w:rsid w:val="00FB5FB2"/>
    <w:rsid w:val="00FD4E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A604E"/>
  <w15:chartTrackingRefBased/>
  <w15:docId w15:val="{90C8701E-C43D-4BAF-B280-AF9CD552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B3331B"/>
    <w:rPr>
      <w:sz w:val="16"/>
      <w:szCs w:val="16"/>
    </w:rPr>
  </w:style>
  <w:style w:type="paragraph" w:styleId="Pripombabesedilo">
    <w:name w:val="annotation text"/>
    <w:basedOn w:val="Navaden"/>
    <w:link w:val="PripombabesediloZnak"/>
    <w:uiPriority w:val="99"/>
    <w:semiHidden/>
    <w:unhideWhenUsed/>
    <w:rsid w:val="00B3331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3331B"/>
    <w:rPr>
      <w:sz w:val="20"/>
      <w:szCs w:val="20"/>
    </w:rPr>
  </w:style>
  <w:style w:type="paragraph" w:styleId="Zadevapripombe">
    <w:name w:val="annotation subject"/>
    <w:basedOn w:val="Pripombabesedilo"/>
    <w:next w:val="Pripombabesedilo"/>
    <w:link w:val="ZadevapripombeZnak"/>
    <w:uiPriority w:val="99"/>
    <w:semiHidden/>
    <w:unhideWhenUsed/>
    <w:rsid w:val="00B3331B"/>
    <w:rPr>
      <w:b/>
      <w:bCs/>
    </w:rPr>
  </w:style>
  <w:style w:type="character" w:customStyle="1" w:styleId="ZadevapripombeZnak">
    <w:name w:val="Zadeva pripombe Znak"/>
    <w:basedOn w:val="PripombabesediloZnak"/>
    <w:link w:val="Zadevapripombe"/>
    <w:uiPriority w:val="99"/>
    <w:semiHidden/>
    <w:rsid w:val="00B3331B"/>
    <w:rPr>
      <w:b/>
      <w:bCs/>
      <w:sz w:val="20"/>
      <w:szCs w:val="20"/>
    </w:rPr>
  </w:style>
  <w:style w:type="paragraph" w:styleId="Besedilooblaka">
    <w:name w:val="Balloon Text"/>
    <w:basedOn w:val="Navaden"/>
    <w:link w:val="BesedilooblakaZnak"/>
    <w:uiPriority w:val="99"/>
    <w:semiHidden/>
    <w:unhideWhenUsed/>
    <w:rsid w:val="005679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79B7"/>
    <w:rPr>
      <w:rFonts w:ascii="Segoe UI" w:hAnsi="Segoe UI" w:cs="Segoe UI"/>
      <w:sz w:val="18"/>
      <w:szCs w:val="18"/>
    </w:rPr>
  </w:style>
  <w:style w:type="character" w:styleId="Hiperpovezava">
    <w:name w:val="Hyperlink"/>
    <w:basedOn w:val="Privzetapisavaodstavka"/>
    <w:uiPriority w:val="99"/>
    <w:unhideWhenUsed/>
    <w:rsid w:val="000E3C6B"/>
    <w:rPr>
      <w:color w:val="0563C1" w:themeColor="hyperlink"/>
      <w:u w:val="single"/>
    </w:rPr>
  </w:style>
  <w:style w:type="paragraph" w:styleId="Glava">
    <w:name w:val="header"/>
    <w:basedOn w:val="Navaden"/>
    <w:link w:val="GlavaZnak"/>
    <w:uiPriority w:val="99"/>
    <w:unhideWhenUsed/>
    <w:rsid w:val="002D1C6E"/>
    <w:pPr>
      <w:tabs>
        <w:tab w:val="center" w:pos="4536"/>
        <w:tab w:val="right" w:pos="9072"/>
      </w:tabs>
      <w:spacing w:after="0" w:line="240" w:lineRule="auto"/>
    </w:pPr>
  </w:style>
  <w:style w:type="character" w:customStyle="1" w:styleId="GlavaZnak">
    <w:name w:val="Glava Znak"/>
    <w:basedOn w:val="Privzetapisavaodstavka"/>
    <w:link w:val="Glava"/>
    <w:uiPriority w:val="99"/>
    <w:rsid w:val="002D1C6E"/>
  </w:style>
  <w:style w:type="paragraph" w:styleId="Noga">
    <w:name w:val="footer"/>
    <w:basedOn w:val="Navaden"/>
    <w:link w:val="NogaZnak"/>
    <w:uiPriority w:val="99"/>
    <w:unhideWhenUsed/>
    <w:rsid w:val="002D1C6E"/>
    <w:pPr>
      <w:tabs>
        <w:tab w:val="center" w:pos="4536"/>
        <w:tab w:val="right" w:pos="9072"/>
      </w:tabs>
      <w:spacing w:after="0" w:line="240" w:lineRule="auto"/>
    </w:pPr>
  </w:style>
  <w:style w:type="character" w:customStyle="1" w:styleId="NogaZnak">
    <w:name w:val="Noga Znak"/>
    <w:basedOn w:val="Privzetapisavaodstavka"/>
    <w:link w:val="Noga"/>
    <w:uiPriority w:val="99"/>
    <w:rsid w:val="002D1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9590">
      <w:bodyDiv w:val="1"/>
      <w:marLeft w:val="0"/>
      <w:marRight w:val="0"/>
      <w:marTop w:val="0"/>
      <w:marBottom w:val="0"/>
      <w:divBdr>
        <w:top w:val="none" w:sz="0" w:space="0" w:color="auto"/>
        <w:left w:val="none" w:sz="0" w:space="0" w:color="auto"/>
        <w:bottom w:val="none" w:sz="0" w:space="0" w:color="auto"/>
        <w:right w:val="none" w:sz="0" w:space="0" w:color="auto"/>
      </w:divBdr>
    </w:div>
    <w:div w:id="586888732">
      <w:bodyDiv w:val="1"/>
      <w:marLeft w:val="240"/>
      <w:marRight w:val="240"/>
      <w:marTop w:val="240"/>
      <w:marBottom w:val="60"/>
      <w:divBdr>
        <w:top w:val="none" w:sz="0" w:space="0" w:color="auto"/>
        <w:left w:val="none" w:sz="0" w:space="0" w:color="auto"/>
        <w:bottom w:val="none" w:sz="0" w:space="0" w:color="auto"/>
        <w:right w:val="none" w:sz="0" w:space="0" w:color="auto"/>
      </w:divBdr>
    </w:div>
    <w:div w:id="1004555342">
      <w:bodyDiv w:val="1"/>
      <w:marLeft w:val="240"/>
      <w:marRight w:val="240"/>
      <w:marTop w:val="240"/>
      <w:marBottom w:val="60"/>
      <w:divBdr>
        <w:top w:val="none" w:sz="0" w:space="0" w:color="auto"/>
        <w:left w:val="none" w:sz="0" w:space="0" w:color="auto"/>
        <w:bottom w:val="none" w:sz="0" w:space="0" w:color="auto"/>
        <w:right w:val="none" w:sz="0" w:space="0" w:color="auto"/>
      </w:divBdr>
      <w:divsChild>
        <w:div w:id="827137278">
          <w:marLeft w:val="0"/>
          <w:marRight w:val="0"/>
          <w:marTop w:val="0"/>
          <w:marBottom w:val="0"/>
          <w:divBdr>
            <w:top w:val="none" w:sz="0" w:space="0" w:color="auto"/>
            <w:left w:val="none" w:sz="0" w:space="0" w:color="auto"/>
            <w:bottom w:val="none" w:sz="0" w:space="0" w:color="auto"/>
            <w:right w:val="none" w:sz="0" w:space="0" w:color="auto"/>
          </w:divBdr>
          <w:divsChild>
            <w:div w:id="1345133588">
              <w:marLeft w:val="0"/>
              <w:marRight w:val="0"/>
              <w:marTop w:val="0"/>
              <w:marBottom w:val="0"/>
              <w:divBdr>
                <w:top w:val="none" w:sz="0" w:space="0" w:color="auto"/>
                <w:left w:val="none" w:sz="0" w:space="0" w:color="auto"/>
                <w:bottom w:val="none" w:sz="0" w:space="0" w:color="auto"/>
                <w:right w:val="none" w:sz="0" w:space="0" w:color="auto"/>
              </w:divBdr>
              <w:divsChild>
                <w:div w:id="2141266908">
                  <w:marLeft w:val="0"/>
                  <w:marRight w:val="0"/>
                  <w:marTop w:val="0"/>
                  <w:marBottom w:val="0"/>
                  <w:divBdr>
                    <w:top w:val="none" w:sz="0" w:space="0" w:color="auto"/>
                    <w:left w:val="none" w:sz="0" w:space="0" w:color="auto"/>
                    <w:bottom w:val="none" w:sz="0" w:space="0" w:color="auto"/>
                    <w:right w:val="none" w:sz="0" w:space="0" w:color="auto"/>
                  </w:divBdr>
                  <w:divsChild>
                    <w:div w:id="1376538981">
                      <w:marLeft w:val="0"/>
                      <w:marRight w:val="0"/>
                      <w:marTop w:val="0"/>
                      <w:marBottom w:val="120"/>
                      <w:divBdr>
                        <w:top w:val="none" w:sz="0" w:space="0" w:color="auto"/>
                        <w:left w:val="none" w:sz="0" w:space="0" w:color="auto"/>
                        <w:bottom w:val="none" w:sz="0" w:space="0" w:color="auto"/>
                        <w:right w:val="none" w:sz="0" w:space="0" w:color="auto"/>
                      </w:divBdr>
                    </w:div>
                    <w:div w:id="1055470766">
                      <w:marLeft w:val="0"/>
                      <w:marRight w:val="0"/>
                      <w:marTop w:val="0"/>
                      <w:marBottom w:val="120"/>
                      <w:divBdr>
                        <w:top w:val="none" w:sz="0" w:space="0" w:color="auto"/>
                        <w:left w:val="none" w:sz="0" w:space="0" w:color="auto"/>
                        <w:bottom w:val="none" w:sz="0" w:space="0" w:color="auto"/>
                        <w:right w:val="none" w:sz="0" w:space="0" w:color="auto"/>
                      </w:divBdr>
                    </w:div>
                    <w:div w:id="357900910">
                      <w:marLeft w:val="0"/>
                      <w:marRight w:val="0"/>
                      <w:marTop w:val="0"/>
                      <w:marBottom w:val="120"/>
                      <w:divBdr>
                        <w:top w:val="none" w:sz="0" w:space="0" w:color="auto"/>
                        <w:left w:val="none" w:sz="0" w:space="0" w:color="auto"/>
                        <w:bottom w:val="none" w:sz="0" w:space="0" w:color="auto"/>
                        <w:right w:val="none" w:sz="0" w:space="0" w:color="auto"/>
                      </w:divBdr>
                    </w:div>
                    <w:div w:id="1566794035">
                      <w:marLeft w:val="0"/>
                      <w:marRight w:val="0"/>
                      <w:marTop w:val="0"/>
                      <w:marBottom w:val="120"/>
                      <w:divBdr>
                        <w:top w:val="none" w:sz="0" w:space="0" w:color="auto"/>
                        <w:left w:val="none" w:sz="0" w:space="0" w:color="auto"/>
                        <w:bottom w:val="none" w:sz="0" w:space="0" w:color="auto"/>
                        <w:right w:val="none" w:sz="0" w:space="0" w:color="auto"/>
                      </w:divBdr>
                    </w:div>
                    <w:div w:id="184176863">
                      <w:marLeft w:val="0"/>
                      <w:marRight w:val="0"/>
                      <w:marTop w:val="0"/>
                      <w:marBottom w:val="120"/>
                      <w:divBdr>
                        <w:top w:val="none" w:sz="0" w:space="0" w:color="auto"/>
                        <w:left w:val="none" w:sz="0" w:space="0" w:color="auto"/>
                        <w:bottom w:val="none" w:sz="0" w:space="0" w:color="auto"/>
                        <w:right w:val="none" w:sz="0" w:space="0" w:color="auto"/>
                      </w:divBdr>
                    </w:div>
                    <w:div w:id="475951593">
                      <w:marLeft w:val="0"/>
                      <w:marRight w:val="0"/>
                      <w:marTop w:val="0"/>
                      <w:marBottom w:val="120"/>
                      <w:divBdr>
                        <w:top w:val="none" w:sz="0" w:space="0" w:color="auto"/>
                        <w:left w:val="none" w:sz="0" w:space="0" w:color="auto"/>
                        <w:bottom w:val="none" w:sz="0" w:space="0" w:color="auto"/>
                        <w:right w:val="none" w:sz="0" w:space="0" w:color="auto"/>
                      </w:divBdr>
                    </w:div>
                    <w:div w:id="667295623">
                      <w:marLeft w:val="0"/>
                      <w:marRight w:val="0"/>
                      <w:marTop w:val="0"/>
                      <w:marBottom w:val="120"/>
                      <w:divBdr>
                        <w:top w:val="none" w:sz="0" w:space="0" w:color="auto"/>
                        <w:left w:val="none" w:sz="0" w:space="0" w:color="auto"/>
                        <w:bottom w:val="none" w:sz="0" w:space="0" w:color="auto"/>
                        <w:right w:val="none" w:sz="0" w:space="0" w:color="auto"/>
                      </w:divBdr>
                    </w:div>
                    <w:div w:id="78605346">
                      <w:marLeft w:val="0"/>
                      <w:marRight w:val="0"/>
                      <w:marTop w:val="0"/>
                      <w:marBottom w:val="120"/>
                      <w:divBdr>
                        <w:top w:val="none" w:sz="0" w:space="0" w:color="auto"/>
                        <w:left w:val="none" w:sz="0" w:space="0" w:color="auto"/>
                        <w:bottom w:val="none" w:sz="0" w:space="0" w:color="auto"/>
                        <w:right w:val="none" w:sz="0" w:space="0" w:color="auto"/>
                      </w:divBdr>
                    </w:div>
                    <w:div w:id="21326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36792714">
      <w:bodyDiv w:val="1"/>
      <w:marLeft w:val="240"/>
      <w:marRight w:val="240"/>
      <w:marTop w:val="240"/>
      <w:marBottom w:val="60"/>
      <w:divBdr>
        <w:top w:val="none" w:sz="0" w:space="0" w:color="auto"/>
        <w:left w:val="none" w:sz="0" w:space="0" w:color="auto"/>
        <w:bottom w:val="none" w:sz="0" w:space="0" w:color="auto"/>
        <w:right w:val="none" w:sz="0" w:space="0" w:color="auto"/>
      </w:divBdr>
    </w:div>
    <w:div w:id="214703951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15653215">
          <w:marLeft w:val="0"/>
          <w:marRight w:val="0"/>
          <w:marTop w:val="0"/>
          <w:marBottom w:val="0"/>
          <w:divBdr>
            <w:top w:val="none" w:sz="0" w:space="0" w:color="auto"/>
            <w:left w:val="none" w:sz="0" w:space="0" w:color="auto"/>
            <w:bottom w:val="none" w:sz="0" w:space="0" w:color="auto"/>
            <w:right w:val="none" w:sz="0" w:space="0" w:color="auto"/>
          </w:divBdr>
          <w:divsChild>
            <w:div w:id="1519806995">
              <w:marLeft w:val="0"/>
              <w:marRight w:val="0"/>
              <w:marTop w:val="0"/>
              <w:marBottom w:val="0"/>
              <w:divBdr>
                <w:top w:val="none" w:sz="0" w:space="0" w:color="auto"/>
                <w:left w:val="none" w:sz="0" w:space="0" w:color="auto"/>
                <w:bottom w:val="none" w:sz="0" w:space="0" w:color="auto"/>
                <w:right w:val="none" w:sz="0" w:space="0" w:color="auto"/>
              </w:divBdr>
              <w:divsChild>
                <w:div w:id="1797408351">
                  <w:marLeft w:val="0"/>
                  <w:marRight w:val="0"/>
                  <w:marTop w:val="0"/>
                  <w:marBottom w:val="0"/>
                  <w:divBdr>
                    <w:top w:val="none" w:sz="0" w:space="0" w:color="auto"/>
                    <w:left w:val="none" w:sz="0" w:space="0" w:color="auto"/>
                    <w:bottom w:val="none" w:sz="0" w:space="0" w:color="auto"/>
                    <w:right w:val="none" w:sz="0" w:space="0" w:color="auto"/>
                  </w:divBdr>
                  <w:divsChild>
                    <w:div w:id="1384402043">
                      <w:marLeft w:val="0"/>
                      <w:marRight w:val="0"/>
                      <w:marTop w:val="0"/>
                      <w:marBottom w:val="0"/>
                      <w:divBdr>
                        <w:top w:val="none" w:sz="0" w:space="0" w:color="auto"/>
                        <w:left w:val="none" w:sz="0" w:space="0" w:color="auto"/>
                        <w:bottom w:val="none" w:sz="0" w:space="0" w:color="auto"/>
                        <w:right w:val="none" w:sz="0" w:space="0" w:color="auto"/>
                      </w:divBdr>
                    </w:div>
                    <w:div w:id="733309211">
                      <w:marLeft w:val="0"/>
                      <w:marRight w:val="0"/>
                      <w:marTop w:val="0"/>
                      <w:marBottom w:val="0"/>
                      <w:divBdr>
                        <w:top w:val="none" w:sz="0" w:space="0" w:color="auto"/>
                        <w:left w:val="none" w:sz="0" w:space="0" w:color="auto"/>
                        <w:bottom w:val="none" w:sz="0" w:space="0" w:color="auto"/>
                        <w:right w:val="none" w:sz="0" w:space="0" w:color="auto"/>
                      </w:divBdr>
                    </w:div>
                    <w:div w:id="1354771464">
                      <w:marLeft w:val="0"/>
                      <w:marRight w:val="0"/>
                      <w:marTop w:val="0"/>
                      <w:marBottom w:val="0"/>
                      <w:divBdr>
                        <w:top w:val="none" w:sz="0" w:space="0" w:color="auto"/>
                        <w:left w:val="none" w:sz="0" w:space="0" w:color="auto"/>
                        <w:bottom w:val="none" w:sz="0" w:space="0" w:color="auto"/>
                        <w:right w:val="none" w:sz="0" w:space="0" w:color="auto"/>
                      </w:divBdr>
                    </w:div>
                    <w:div w:id="790898273">
                      <w:marLeft w:val="0"/>
                      <w:marRight w:val="0"/>
                      <w:marTop w:val="0"/>
                      <w:marBottom w:val="0"/>
                      <w:divBdr>
                        <w:top w:val="none" w:sz="0" w:space="0" w:color="auto"/>
                        <w:left w:val="none" w:sz="0" w:space="0" w:color="auto"/>
                        <w:bottom w:val="none" w:sz="0" w:space="0" w:color="auto"/>
                        <w:right w:val="none" w:sz="0" w:space="0" w:color="auto"/>
                      </w:divBdr>
                      <w:divsChild>
                        <w:div w:id="1241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sleepday.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odatki.nijz.si/pxweb/sl/NIJZ%20podatkovni%20portal/"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Downloads\www.nijz.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nijz.si"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nijz.si/zivljenjski-slog/spanj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940E0C-3E09-4482-B6EE-314E9B4A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1479</Words>
  <Characters>8434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Zupancic Tisovec</dc:creator>
  <cp:keywords/>
  <dc:description/>
  <cp:lastModifiedBy>Brigita Zupancic Tisovec</cp:lastModifiedBy>
  <cp:revision>17</cp:revision>
  <dcterms:created xsi:type="dcterms:W3CDTF">2024-03-07T07:20:00Z</dcterms:created>
  <dcterms:modified xsi:type="dcterms:W3CDTF">2024-03-11T10:47:00Z</dcterms:modified>
</cp:coreProperties>
</file>